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14" w:rsidRPr="002D3BF5" w:rsidRDefault="00920A14" w:rsidP="00920A14">
      <w:pPr>
        <w:ind w:firstLine="720"/>
        <w:jc w:val="center"/>
        <w:rPr>
          <w:rFonts w:ascii="Times New Roman" w:hAnsi="Times New Roman"/>
          <w:b/>
          <w:sz w:val="20"/>
          <w:lang w:val="sr-Cyrl-CS"/>
        </w:rPr>
      </w:pPr>
    </w:p>
    <w:p w:rsidR="00920A14" w:rsidRPr="002D3BF5" w:rsidRDefault="00920A14" w:rsidP="00920A14">
      <w:pPr>
        <w:ind w:firstLine="720"/>
        <w:jc w:val="center"/>
        <w:rPr>
          <w:rFonts w:ascii="Times New Roman" w:hAnsi="Times New Roman"/>
          <w:b/>
          <w:sz w:val="20"/>
        </w:rPr>
      </w:pPr>
    </w:p>
    <w:p w:rsidR="008711A3" w:rsidRPr="004435A3" w:rsidRDefault="00920A14" w:rsidP="004435A3">
      <w:pPr>
        <w:ind w:firstLine="720"/>
        <w:jc w:val="both"/>
        <w:rPr>
          <w:rFonts w:ascii="Times New Roman" w:hAnsi="Times New Roman"/>
          <w:szCs w:val="24"/>
        </w:rPr>
      </w:pPr>
      <w:r w:rsidRPr="002D3BF5">
        <w:rPr>
          <w:rFonts w:ascii="Times New Roman" w:hAnsi="Times New Roman"/>
          <w:sz w:val="20"/>
        </w:rPr>
        <w:t xml:space="preserve"> </w:t>
      </w:r>
      <w:r w:rsidR="00C1523D" w:rsidRPr="004435A3">
        <w:rPr>
          <w:rFonts w:ascii="Times New Roman" w:hAnsi="Times New Roman"/>
          <w:szCs w:val="24"/>
        </w:rPr>
        <w:t xml:space="preserve">На основу Решења Привредног суда у Београду </w:t>
      </w:r>
      <w:r w:rsidR="008711A3" w:rsidRPr="004435A3">
        <w:rPr>
          <w:rFonts w:ascii="Times New Roman" w:hAnsi="Times New Roman"/>
          <w:szCs w:val="24"/>
        </w:rPr>
        <w:t>посл. бр. 4. Ст. 181/13 од 16.04.2015. године</w:t>
      </w:r>
      <w:r w:rsidR="00C1523D" w:rsidRPr="004435A3">
        <w:rPr>
          <w:rFonts w:ascii="Times New Roman" w:hAnsi="Times New Roman"/>
          <w:szCs w:val="24"/>
        </w:rPr>
        <w:t>, а у складу са члановима 131,132,133</w:t>
      </w:r>
      <w:r w:rsidR="00D40B02" w:rsidRPr="004435A3">
        <w:rPr>
          <w:rFonts w:ascii="Times New Roman" w:hAnsi="Times New Roman"/>
          <w:szCs w:val="24"/>
          <w:lang w:val="en-US"/>
        </w:rPr>
        <w:t>.</w:t>
      </w:r>
      <w:r w:rsidR="00C1523D" w:rsidRPr="004435A3">
        <w:rPr>
          <w:rFonts w:ascii="Times New Roman" w:hAnsi="Times New Roman"/>
          <w:szCs w:val="24"/>
        </w:rPr>
        <w:t xml:space="preserve"> </w:t>
      </w:r>
      <w:r w:rsidR="00D40B02" w:rsidRPr="004435A3">
        <w:rPr>
          <w:rFonts w:ascii="Times New Roman" w:hAnsi="Times New Roman"/>
          <w:szCs w:val="24"/>
        </w:rPr>
        <w:t>Закона о стечају (Службени</w:t>
      </w:r>
      <w:r w:rsidR="008711A3" w:rsidRPr="004435A3">
        <w:rPr>
          <w:rFonts w:ascii="Times New Roman" w:hAnsi="Times New Roman"/>
          <w:szCs w:val="24"/>
        </w:rPr>
        <w:t xml:space="preserve"> Гласник Р</w:t>
      </w:r>
      <w:r w:rsidR="00E80C63" w:rsidRPr="004435A3">
        <w:rPr>
          <w:rFonts w:ascii="Times New Roman" w:hAnsi="Times New Roman"/>
          <w:szCs w:val="24"/>
        </w:rPr>
        <w:t xml:space="preserve">епублике </w:t>
      </w:r>
      <w:r w:rsidR="008711A3" w:rsidRPr="004435A3">
        <w:rPr>
          <w:rFonts w:ascii="Times New Roman" w:hAnsi="Times New Roman"/>
          <w:szCs w:val="24"/>
        </w:rPr>
        <w:t>С</w:t>
      </w:r>
      <w:r w:rsidR="00E80C63" w:rsidRPr="004435A3">
        <w:rPr>
          <w:rFonts w:ascii="Times New Roman" w:hAnsi="Times New Roman"/>
          <w:szCs w:val="24"/>
        </w:rPr>
        <w:t>рбије</w:t>
      </w:r>
      <w:r w:rsidR="008711A3" w:rsidRPr="004435A3">
        <w:rPr>
          <w:rFonts w:ascii="Times New Roman" w:hAnsi="Times New Roman"/>
          <w:szCs w:val="24"/>
        </w:rPr>
        <w:t xml:space="preserve"> бр.</w:t>
      </w:r>
      <w:r w:rsidR="00D40B02" w:rsidRPr="004435A3">
        <w:rPr>
          <w:rFonts w:ascii="Times New Roman" w:hAnsi="Times New Roman"/>
          <w:szCs w:val="24"/>
        </w:rPr>
        <w:t xml:space="preserve"> </w:t>
      </w:r>
      <w:r w:rsidR="008711A3" w:rsidRPr="004435A3">
        <w:rPr>
          <w:rFonts w:ascii="Times New Roman" w:hAnsi="Times New Roman"/>
          <w:szCs w:val="24"/>
        </w:rPr>
        <w:t>104/09</w:t>
      </w:r>
      <w:r w:rsidR="008711A3" w:rsidRPr="004435A3">
        <w:rPr>
          <w:rFonts w:ascii="Times New Roman" w:hAnsi="Times New Roman"/>
          <w:szCs w:val="24"/>
          <w:lang w:val="en-US"/>
        </w:rPr>
        <w:t>, 99/2011</w:t>
      </w:r>
      <w:r w:rsidR="00D40B02" w:rsidRPr="004435A3">
        <w:rPr>
          <w:rFonts w:ascii="Times New Roman" w:hAnsi="Times New Roman"/>
          <w:szCs w:val="24"/>
        </w:rPr>
        <w:t xml:space="preserve"> </w:t>
      </w:r>
      <w:r w:rsidR="008711A3" w:rsidRPr="004435A3">
        <w:rPr>
          <w:rFonts w:ascii="Times New Roman" w:hAnsi="Times New Roman"/>
          <w:szCs w:val="24"/>
          <w:lang w:val="en-US"/>
        </w:rPr>
        <w:t>-</w:t>
      </w:r>
      <w:r w:rsidR="00D40B02" w:rsidRPr="004435A3">
        <w:rPr>
          <w:rFonts w:ascii="Times New Roman" w:hAnsi="Times New Roman"/>
          <w:szCs w:val="24"/>
        </w:rPr>
        <w:t xml:space="preserve"> </w:t>
      </w:r>
      <w:r w:rsidR="008711A3" w:rsidRPr="004435A3">
        <w:rPr>
          <w:rFonts w:ascii="Times New Roman" w:hAnsi="Times New Roman"/>
          <w:szCs w:val="24"/>
        </w:rPr>
        <w:t>др.закон</w:t>
      </w:r>
      <w:r w:rsidR="00D40B02" w:rsidRPr="004435A3">
        <w:rPr>
          <w:rFonts w:ascii="Times New Roman" w:hAnsi="Times New Roman"/>
          <w:szCs w:val="24"/>
        </w:rPr>
        <w:t>,</w:t>
      </w:r>
      <w:r w:rsidR="00484DBF" w:rsidRPr="004435A3">
        <w:rPr>
          <w:rFonts w:ascii="Times New Roman" w:hAnsi="Times New Roman"/>
          <w:szCs w:val="24"/>
        </w:rPr>
        <w:t xml:space="preserve"> 71/2012 – УС</w:t>
      </w:r>
      <w:r w:rsidR="008711A3" w:rsidRPr="004435A3">
        <w:rPr>
          <w:rFonts w:ascii="Times New Roman" w:hAnsi="Times New Roman"/>
          <w:szCs w:val="24"/>
        </w:rPr>
        <w:t>) и Националним стандардом бр. 5</w:t>
      </w:r>
      <w:r w:rsidR="008711A3" w:rsidRPr="004435A3">
        <w:rPr>
          <w:rFonts w:ascii="Times New Roman" w:hAnsi="Times New Roman"/>
          <w:szCs w:val="24"/>
          <w:lang w:val="en-US"/>
        </w:rPr>
        <w:t>.</w:t>
      </w:r>
      <w:r w:rsidR="008711A3" w:rsidRPr="004435A3">
        <w:rPr>
          <w:rFonts w:ascii="Times New Roman" w:hAnsi="Times New Roman"/>
          <w:szCs w:val="24"/>
        </w:rPr>
        <w:t xml:space="preserve"> о начину и поступку уновчењ</w:t>
      </w:r>
      <w:r w:rsidR="00D40B02" w:rsidRPr="004435A3">
        <w:rPr>
          <w:rFonts w:ascii="Times New Roman" w:hAnsi="Times New Roman"/>
          <w:szCs w:val="24"/>
        </w:rPr>
        <w:t>а имовине стечајног дужника (Службени</w:t>
      </w:r>
      <w:r w:rsidR="008711A3" w:rsidRPr="004435A3">
        <w:rPr>
          <w:rFonts w:ascii="Times New Roman" w:hAnsi="Times New Roman"/>
          <w:szCs w:val="24"/>
        </w:rPr>
        <w:t xml:space="preserve"> Гласник Р</w:t>
      </w:r>
      <w:r w:rsidR="00E80C63" w:rsidRPr="004435A3">
        <w:rPr>
          <w:rFonts w:ascii="Times New Roman" w:hAnsi="Times New Roman"/>
          <w:szCs w:val="24"/>
        </w:rPr>
        <w:t xml:space="preserve">епублике </w:t>
      </w:r>
      <w:r w:rsidR="008711A3" w:rsidRPr="004435A3">
        <w:rPr>
          <w:rFonts w:ascii="Times New Roman" w:hAnsi="Times New Roman"/>
          <w:szCs w:val="24"/>
        </w:rPr>
        <w:t>С</w:t>
      </w:r>
      <w:r w:rsidR="00E80C63" w:rsidRPr="004435A3">
        <w:rPr>
          <w:rFonts w:ascii="Times New Roman" w:hAnsi="Times New Roman"/>
          <w:szCs w:val="24"/>
        </w:rPr>
        <w:t>рбије</w:t>
      </w:r>
      <w:r w:rsidR="008711A3" w:rsidRPr="004435A3">
        <w:rPr>
          <w:rFonts w:ascii="Times New Roman" w:hAnsi="Times New Roman"/>
          <w:szCs w:val="24"/>
        </w:rPr>
        <w:t xml:space="preserve"> бр. 13/2010)</w:t>
      </w:r>
      <w:r w:rsidR="00E05AB7" w:rsidRPr="004435A3">
        <w:rPr>
          <w:rFonts w:ascii="Times New Roman" w:hAnsi="Times New Roman"/>
          <w:szCs w:val="24"/>
        </w:rPr>
        <w:t>, стечајни управник</w:t>
      </w:r>
      <w:r w:rsidR="008711A3" w:rsidRPr="004435A3">
        <w:rPr>
          <w:rFonts w:ascii="Times New Roman" w:hAnsi="Times New Roman"/>
          <w:szCs w:val="24"/>
        </w:rPr>
        <w:t xml:space="preserve"> </w:t>
      </w:r>
      <w:r w:rsidRPr="004435A3">
        <w:rPr>
          <w:rFonts w:ascii="Times New Roman" w:hAnsi="Times New Roman"/>
          <w:szCs w:val="24"/>
        </w:rPr>
        <w:t xml:space="preserve">стечајног дужника </w:t>
      </w:r>
    </w:p>
    <w:p w:rsidR="00920A14" w:rsidRPr="004435A3" w:rsidRDefault="00920A14" w:rsidP="004435A3">
      <w:pPr>
        <w:jc w:val="both"/>
        <w:rPr>
          <w:rFonts w:ascii="Times New Roman" w:hAnsi="Times New Roman"/>
          <w:szCs w:val="24"/>
        </w:rPr>
      </w:pPr>
    </w:p>
    <w:p w:rsidR="00920A14" w:rsidRPr="004435A3" w:rsidRDefault="00920A14" w:rsidP="004435A3">
      <w:pPr>
        <w:ind w:firstLine="720"/>
        <w:jc w:val="both"/>
        <w:rPr>
          <w:rFonts w:ascii="Times New Roman" w:hAnsi="Times New Roman"/>
          <w:szCs w:val="24"/>
          <w:lang w:val="en-US"/>
        </w:rPr>
      </w:pPr>
    </w:p>
    <w:p w:rsidR="00920A14" w:rsidRPr="004435A3" w:rsidRDefault="00920A14" w:rsidP="004435A3">
      <w:pPr>
        <w:ind w:firstLine="720"/>
        <w:jc w:val="both"/>
        <w:rPr>
          <w:rFonts w:ascii="Times New Roman" w:hAnsi="Times New Roman"/>
          <w:szCs w:val="24"/>
        </w:rPr>
      </w:pPr>
      <w:proofErr w:type="gramStart"/>
      <w:r w:rsidRPr="004435A3">
        <w:rPr>
          <w:rFonts w:ascii="Times New Roman" w:hAnsi="Times New Roman"/>
          <w:szCs w:val="24"/>
          <w:lang w:val="en-US"/>
        </w:rPr>
        <w:t>„ТЕРМОЕЛЕКТРО” Д.О.О. - У СТЕЧАЈУ БЕОГРАД, УРАЛСКА БР.</w:t>
      </w:r>
      <w:proofErr w:type="gramEnd"/>
      <w:r w:rsidRPr="004435A3">
        <w:rPr>
          <w:rFonts w:ascii="Times New Roman" w:hAnsi="Times New Roman"/>
          <w:szCs w:val="24"/>
          <w:lang w:val="en-US"/>
        </w:rPr>
        <w:t xml:space="preserve"> 9</w:t>
      </w:r>
    </w:p>
    <w:p w:rsidR="008711A3" w:rsidRPr="004435A3" w:rsidRDefault="008711A3" w:rsidP="004435A3">
      <w:pPr>
        <w:jc w:val="center"/>
        <w:rPr>
          <w:rFonts w:ascii="Times New Roman" w:hAnsi="Times New Roman"/>
          <w:szCs w:val="24"/>
          <w:lang w:val="en-US"/>
        </w:rPr>
      </w:pPr>
    </w:p>
    <w:p w:rsidR="008711A3" w:rsidRPr="004435A3" w:rsidRDefault="008711A3" w:rsidP="004435A3">
      <w:pPr>
        <w:jc w:val="center"/>
        <w:rPr>
          <w:rFonts w:ascii="Times New Roman" w:hAnsi="Times New Roman"/>
          <w:szCs w:val="24"/>
          <w:lang w:val="en-US"/>
        </w:rPr>
      </w:pPr>
      <w:r w:rsidRPr="004435A3">
        <w:rPr>
          <w:rFonts w:ascii="Times New Roman" w:hAnsi="Times New Roman"/>
          <w:szCs w:val="24"/>
          <w:lang w:val="en-US"/>
        </w:rPr>
        <w:t>О Г Л А Ш А В А</w:t>
      </w:r>
    </w:p>
    <w:p w:rsidR="004435A3" w:rsidRDefault="00920A14" w:rsidP="004435A3">
      <w:pPr>
        <w:jc w:val="center"/>
        <w:rPr>
          <w:rFonts w:ascii="Times New Roman" w:hAnsi="Times New Roman"/>
          <w:szCs w:val="24"/>
          <w:lang w:val="en-US"/>
        </w:rPr>
      </w:pPr>
      <w:proofErr w:type="spellStart"/>
      <w:r w:rsidRPr="004435A3">
        <w:rPr>
          <w:rFonts w:ascii="Times New Roman" w:hAnsi="Times New Roman"/>
          <w:szCs w:val="24"/>
          <w:lang w:val="en-US"/>
        </w:rPr>
        <w:t>П</w:t>
      </w:r>
      <w:r w:rsidR="008711A3" w:rsidRPr="004435A3">
        <w:rPr>
          <w:rFonts w:ascii="Times New Roman" w:hAnsi="Times New Roman"/>
          <w:szCs w:val="24"/>
          <w:lang w:val="en-US"/>
        </w:rPr>
        <w:t>родају</w:t>
      </w:r>
      <w:proofErr w:type="spellEnd"/>
      <w:r w:rsidRPr="004435A3">
        <w:rPr>
          <w:rFonts w:ascii="Times New Roman" w:hAnsi="Times New Roman"/>
          <w:szCs w:val="24"/>
        </w:rPr>
        <w:t xml:space="preserve"> </w:t>
      </w:r>
      <w:proofErr w:type="spellStart"/>
      <w:r w:rsidRPr="004435A3">
        <w:rPr>
          <w:rFonts w:ascii="Times New Roman" w:hAnsi="Times New Roman"/>
          <w:szCs w:val="24"/>
        </w:rPr>
        <w:t>удела</w:t>
      </w:r>
      <w:proofErr w:type="spellEnd"/>
      <w:r w:rsidRPr="004435A3">
        <w:rPr>
          <w:rFonts w:ascii="Times New Roman" w:hAnsi="Times New Roman"/>
          <w:szCs w:val="24"/>
        </w:rPr>
        <w:t>,</w:t>
      </w:r>
      <w:r w:rsidR="008711A3" w:rsidRPr="004435A3">
        <w:rPr>
          <w:rFonts w:ascii="Times New Roman" w:hAnsi="Times New Roman"/>
          <w:szCs w:val="24"/>
          <w:lang w:val="en-US"/>
        </w:rPr>
        <w:t xml:space="preserve"> </w:t>
      </w:r>
      <w:proofErr w:type="spellStart"/>
      <w:r w:rsidR="008711A3" w:rsidRPr="004435A3">
        <w:rPr>
          <w:rFonts w:ascii="Times New Roman" w:hAnsi="Times New Roman"/>
          <w:szCs w:val="24"/>
          <w:lang w:val="en-US"/>
        </w:rPr>
        <w:t>непокретне</w:t>
      </w:r>
      <w:proofErr w:type="spellEnd"/>
      <w:r w:rsidR="008711A3" w:rsidRPr="004435A3">
        <w:rPr>
          <w:rFonts w:ascii="Times New Roman" w:hAnsi="Times New Roman"/>
          <w:szCs w:val="24"/>
          <w:lang w:val="en-US"/>
        </w:rPr>
        <w:t xml:space="preserve"> и </w:t>
      </w:r>
      <w:proofErr w:type="spellStart"/>
      <w:r w:rsidR="008711A3" w:rsidRPr="004435A3">
        <w:rPr>
          <w:rFonts w:ascii="Times New Roman" w:hAnsi="Times New Roman"/>
          <w:szCs w:val="24"/>
          <w:lang w:val="en-US"/>
        </w:rPr>
        <w:t>покретне</w:t>
      </w:r>
      <w:proofErr w:type="spellEnd"/>
      <w:r w:rsidR="008711A3" w:rsidRPr="004435A3">
        <w:rPr>
          <w:rFonts w:ascii="Times New Roman" w:hAnsi="Times New Roman"/>
          <w:szCs w:val="24"/>
          <w:lang w:val="en-US"/>
        </w:rPr>
        <w:t xml:space="preserve"> </w:t>
      </w:r>
      <w:proofErr w:type="spellStart"/>
      <w:r w:rsidR="008711A3" w:rsidRPr="004435A3">
        <w:rPr>
          <w:rFonts w:ascii="Times New Roman" w:hAnsi="Times New Roman"/>
          <w:szCs w:val="24"/>
          <w:lang w:val="en-US"/>
        </w:rPr>
        <w:t>имовине</w:t>
      </w:r>
      <w:proofErr w:type="spellEnd"/>
      <w:r w:rsidR="004435A3">
        <w:rPr>
          <w:rFonts w:ascii="Times New Roman" w:hAnsi="Times New Roman"/>
          <w:szCs w:val="24"/>
          <w:lang w:val="en-US"/>
        </w:rPr>
        <w:t xml:space="preserve"> </w:t>
      </w:r>
      <w:proofErr w:type="spellStart"/>
      <w:r w:rsidR="004435A3">
        <w:rPr>
          <w:rFonts w:ascii="Times New Roman" w:hAnsi="Times New Roman"/>
          <w:szCs w:val="24"/>
        </w:rPr>
        <w:t>методом</w:t>
      </w:r>
      <w:proofErr w:type="spellEnd"/>
      <w:r w:rsidR="008711A3" w:rsidRPr="004435A3">
        <w:rPr>
          <w:rFonts w:ascii="Times New Roman" w:hAnsi="Times New Roman"/>
          <w:szCs w:val="24"/>
          <w:lang w:val="en-US"/>
        </w:rPr>
        <w:t xml:space="preserve"> </w:t>
      </w:r>
      <w:proofErr w:type="spellStart"/>
      <w:r w:rsidR="004435A3">
        <w:rPr>
          <w:rFonts w:ascii="Times New Roman" w:hAnsi="Times New Roman"/>
          <w:szCs w:val="24"/>
          <w:lang w:val="en-US"/>
        </w:rPr>
        <w:t>јавн</w:t>
      </w:r>
      <w:r w:rsidR="004435A3">
        <w:rPr>
          <w:rFonts w:ascii="Times New Roman" w:hAnsi="Times New Roman"/>
          <w:szCs w:val="24"/>
        </w:rPr>
        <w:t>ог</w:t>
      </w:r>
      <w:proofErr w:type="spellEnd"/>
      <w:r w:rsidR="008711A3" w:rsidRPr="004435A3">
        <w:rPr>
          <w:rFonts w:ascii="Times New Roman" w:hAnsi="Times New Roman"/>
          <w:szCs w:val="24"/>
          <w:lang w:val="en-US"/>
        </w:rPr>
        <w:t xml:space="preserve"> </w:t>
      </w:r>
      <w:proofErr w:type="spellStart"/>
      <w:r w:rsidR="004435A3">
        <w:rPr>
          <w:rFonts w:ascii="Times New Roman" w:hAnsi="Times New Roman"/>
          <w:szCs w:val="24"/>
        </w:rPr>
        <w:t>прикупљања</w:t>
      </w:r>
      <w:proofErr w:type="spellEnd"/>
      <w:r w:rsidR="00367684" w:rsidRPr="004435A3">
        <w:rPr>
          <w:rFonts w:ascii="Times New Roman" w:hAnsi="Times New Roman"/>
          <w:szCs w:val="24"/>
        </w:rPr>
        <w:t xml:space="preserve"> </w:t>
      </w:r>
      <w:proofErr w:type="spellStart"/>
      <w:r w:rsidR="00367684" w:rsidRPr="004435A3">
        <w:rPr>
          <w:rFonts w:ascii="Times New Roman" w:hAnsi="Times New Roman"/>
          <w:szCs w:val="24"/>
        </w:rPr>
        <w:t>понуда</w:t>
      </w:r>
      <w:proofErr w:type="spellEnd"/>
    </w:p>
    <w:p w:rsidR="004435A3" w:rsidRPr="004435A3" w:rsidRDefault="004435A3" w:rsidP="004435A3">
      <w:pPr>
        <w:rPr>
          <w:rFonts w:ascii="Times New Roman" w:hAnsi="Times New Roman"/>
          <w:szCs w:val="24"/>
          <w:lang w:val="en-US"/>
        </w:rPr>
      </w:pPr>
    </w:p>
    <w:p w:rsidR="008711A3" w:rsidRPr="002D3BF5" w:rsidRDefault="008711A3" w:rsidP="00C1523D">
      <w:pPr>
        <w:rPr>
          <w:rFonts w:ascii="Times New Roman" w:hAnsi="Times New Roman"/>
          <w:sz w:val="20"/>
          <w:lang w:val="en-US"/>
        </w:rPr>
      </w:pPr>
    </w:p>
    <w:p w:rsidR="00367684" w:rsidRPr="002D3BF5" w:rsidRDefault="00367684">
      <w:pPr>
        <w:rPr>
          <w:rFonts w:ascii="Times New Roman" w:hAnsi="Times New Roman"/>
          <w:sz w:val="20"/>
        </w:rPr>
      </w:pPr>
    </w:p>
    <w:tbl>
      <w:tblPr>
        <w:tblpPr w:leftFromText="180" w:rightFromText="180" w:vertAnchor="page" w:horzAnchor="margin" w:tblpY="55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4501"/>
        <w:gridCol w:w="2126"/>
        <w:gridCol w:w="2127"/>
      </w:tblGrid>
      <w:tr w:rsidR="002D3BF5" w:rsidRPr="002D3BF5" w:rsidTr="004435A3">
        <w:tc>
          <w:tcPr>
            <w:tcW w:w="852" w:type="dxa"/>
            <w:shd w:val="clear" w:color="auto" w:fill="BFBFBF" w:themeFill="background1" w:themeFillShade="BF"/>
          </w:tcPr>
          <w:p w:rsidR="002D3BF5" w:rsidRPr="002D3BF5" w:rsidRDefault="002D3BF5" w:rsidP="004435A3">
            <w:pPr>
              <w:jc w:val="center"/>
              <w:rPr>
                <w:rFonts w:ascii="Times New Roman" w:hAnsi="Times New Roman"/>
                <w:b/>
                <w:sz w:val="20"/>
                <w:lang w:val="sr-Cyrl-CS"/>
              </w:rPr>
            </w:pPr>
            <w:r w:rsidRPr="002D3BF5">
              <w:rPr>
                <w:rFonts w:ascii="Times New Roman" w:hAnsi="Times New Roman"/>
                <w:b/>
                <w:sz w:val="20"/>
                <w:lang w:val="sr-Cyrl-CS"/>
              </w:rPr>
              <w:t>Редни  Број целине</w:t>
            </w:r>
          </w:p>
        </w:tc>
        <w:tc>
          <w:tcPr>
            <w:tcW w:w="4501" w:type="dxa"/>
            <w:shd w:val="clear" w:color="auto" w:fill="BFBFBF" w:themeFill="background1" w:themeFillShade="BF"/>
          </w:tcPr>
          <w:p w:rsidR="002D3BF5" w:rsidRPr="002D3BF5" w:rsidRDefault="002D3BF5" w:rsidP="004435A3">
            <w:pPr>
              <w:jc w:val="center"/>
              <w:rPr>
                <w:rFonts w:ascii="Times New Roman" w:hAnsi="Times New Roman"/>
                <w:b/>
                <w:sz w:val="20"/>
                <w:lang w:val="sr-Cyrl-CS"/>
              </w:rPr>
            </w:pPr>
          </w:p>
          <w:p w:rsidR="002D3BF5" w:rsidRPr="002D3BF5" w:rsidRDefault="002D3BF5" w:rsidP="004435A3">
            <w:pPr>
              <w:jc w:val="center"/>
              <w:rPr>
                <w:rFonts w:ascii="Times New Roman" w:hAnsi="Times New Roman"/>
                <w:b/>
                <w:sz w:val="20"/>
                <w:lang w:val="sr-Cyrl-CS"/>
              </w:rPr>
            </w:pPr>
            <w:r w:rsidRPr="002D3BF5">
              <w:rPr>
                <w:rFonts w:ascii="Times New Roman" w:hAnsi="Times New Roman"/>
                <w:b/>
                <w:sz w:val="20"/>
                <w:lang w:val="sr-Cyrl-CS"/>
              </w:rPr>
              <w:t>Удели у основном капиталу других правних лица</w:t>
            </w:r>
          </w:p>
        </w:tc>
        <w:tc>
          <w:tcPr>
            <w:tcW w:w="2126" w:type="dxa"/>
            <w:shd w:val="clear" w:color="auto" w:fill="BFBFBF" w:themeFill="background1" w:themeFillShade="BF"/>
          </w:tcPr>
          <w:p w:rsidR="002D3BF5" w:rsidRPr="002D3BF5" w:rsidRDefault="002D3BF5" w:rsidP="004435A3">
            <w:pPr>
              <w:jc w:val="center"/>
              <w:rPr>
                <w:rFonts w:ascii="Times New Roman" w:hAnsi="Times New Roman"/>
                <w:b/>
                <w:sz w:val="20"/>
                <w:lang w:val="en-US"/>
              </w:rPr>
            </w:pPr>
          </w:p>
          <w:p w:rsidR="002D3BF5" w:rsidRPr="002D3BF5" w:rsidRDefault="002D3BF5" w:rsidP="004435A3">
            <w:pPr>
              <w:jc w:val="center"/>
              <w:rPr>
                <w:rFonts w:ascii="Times New Roman" w:hAnsi="Times New Roman"/>
                <w:b/>
                <w:sz w:val="20"/>
                <w:lang w:val="sr-Cyrl-CS"/>
              </w:rPr>
            </w:pPr>
            <w:r w:rsidRPr="002D3BF5">
              <w:rPr>
                <w:rFonts w:ascii="Times New Roman" w:hAnsi="Times New Roman"/>
                <w:b/>
                <w:sz w:val="20"/>
                <w:lang w:val="sr-Cyrl-CS"/>
              </w:rPr>
              <w:t xml:space="preserve">Процењена вредност </w:t>
            </w:r>
          </w:p>
        </w:tc>
        <w:tc>
          <w:tcPr>
            <w:tcW w:w="2127" w:type="dxa"/>
            <w:shd w:val="clear" w:color="auto" w:fill="BFBFBF" w:themeFill="background1" w:themeFillShade="BF"/>
          </w:tcPr>
          <w:p w:rsidR="002D3BF5" w:rsidRPr="002D3BF5" w:rsidRDefault="002D3BF5" w:rsidP="004435A3">
            <w:pPr>
              <w:jc w:val="center"/>
              <w:rPr>
                <w:rFonts w:ascii="Times New Roman" w:hAnsi="Times New Roman"/>
                <w:b/>
                <w:color w:val="FF0000"/>
                <w:sz w:val="20"/>
              </w:rPr>
            </w:pPr>
          </w:p>
          <w:p w:rsidR="002D3BF5" w:rsidRPr="002D3BF5" w:rsidRDefault="002D3BF5" w:rsidP="004435A3">
            <w:pPr>
              <w:jc w:val="center"/>
              <w:rPr>
                <w:rFonts w:ascii="Times New Roman" w:hAnsi="Times New Roman"/>
                <w:b/>
                <w:sz w:val="20"/>
              </w:rPr>
            </w:pPr>
            <w:r w:rsidRPr="002D3BF5">
              <w:rPr>
                <w:rFonts w:ascii="Times New Roman" w:hAnsi="Times New Roman"/>
                <w:b/>
                <w:sz w:val="20"/>
              </w:rPr>
              <w:t>депозит</w:t>
            </w:r>
          </w:p>
        </w:tc>
      </w:tr>
      <w:tr w:rsidR="002D3BF5" w:rsidRPr="002D3BF5" w:rsidTr="004435A3">
        <w:tc>
          <w:tcPr>
            <w:tcW w:w="852" w:type="dxa"/>
            <w:shd w:val="clear" w:color="auto" w:fill="auto"/>
          </w:tcPr>
          <w:p w:rsidR="002D3BF5" w:rsidRPr="002D3BF5" w:rsidRDefault="002D3BF5" w:rsidP="004435A3">
            <w:pPr>
              <w:jc w:val="center"/>
              <w:rPr>
                <w:rFonts w:ascii="Times New Roman" w:hAnsi="Times New Roman"/>
                <w:sz w:val="20"/>
              </w:rPr>
            </w:pPr>
          </w:p>
          <w:p w:rsidR="002D3BF5" w:rsidRPr="002D3BF5" w:rsidRDefault="002D3BF5" w:rsidP="004435A3">
            <w:pPr>
              <w:jc w:val="center"/>
              <w:rPr>
                <w:rFonts w:ascii="Times New Roman" w:hAnsi="Times New Roman"/>
                <w:sz w:val="20"/>
                <w:lang w:val="sr-Cyrl-CS"/>
              </w:rPr>
            </w:pPr>
            <w:r w:rsidRPr="002D3BF5">
              <w:rPr>
                <w:rFonts w:ascii="Times New Roman" w:hAnsi="Times New Roman"/>
                <w:sz w:val="20"/>
                <w:lang w:val="sr-Cyrl-CS"/>
              </w:rPr>
              <w:t>1.</w:t>
            </w:r>
          </w:p>
        </w:tc>
        <w:tc>
          <w:tcPr>
            <w:tcW w:w="4501" w:type="dxa"/>
            <w:shd w:val="clear" w:color="auto" w:fill="auto"/>
          </w:tcPr>
          <w:p w:rsidR="002D3BF5" w:rsidRPr="002D3BF5" w:rsidRDefault="002D3BF5" w:rsidP="004435A3">
            <w:pPr>
              <w:jc w:val="both"/>
              <w:rPr>
                <w:rFonts w:ascii="Times New Roman" w:hAnsi="Times New Roman"/>
                <w:sz w:val="20"/>
                <w:lang w:val="sr-Cyrl-CS"/>
              </w:rPr>
            </w:pPr>
            <w:r w:rsidRPr="002D3BF5">
              <w:rPr>
                <w:rFonts w:ascii="Times New Roman" w:hAnsi="Times New Roman"/>
                <w:b/>
                <w:sz w:val="20"/>
                <w:lang w:val="sr-Cyrl-CS"/>
              </w:rPr>
              <w:t>удео у висини од 100%</w:t>
            </w:r>
            <w:r w:rsidRPr="002D3BF5">
              <w:rPr>
                <w:rFonts w:ascii="Times New Roman" w:hAnsi="Times New Roman"/>
                <w:sz w:val="20"/>
                <w:lang w:val="sr-Cyrl-CS"/>
              </w:rPr>
              <w:t xml:space="preserve"> у Привредном друштву </w:t>
            </w:r>
            <w:r w:rsidRPr="002D3BF5">
              <w:rPr>
                <w:rFonts w:ascii="Times New Roman" w:hAnsi="Times New Roman"/>
                <w:b/>
                <w:sz w:val="20"/>
                <w:lang w:val="sr-Cyrl-CS"/>
              </w:rPr>
              <w:t>ТЕРМОЕЛЕКТРО РОТАЦИОНА ОПРЕМА</w:t>
            </w:r>
            <w:r w:rsidRPr="002D3BF5">
              <w:rPr>
                <w:rFonts w:ascii="Times New Roman" w:hAnsi="Times New Roman"/>
                <w:sz w:val="20"/>
                <w:lang w:val="sr-Cyrl-CS"/>
              </w:rPr>
              <w:t>, матични број: 20713933.</w:t>
            </w:r>
          </w:p>
        </w:tc>
        <w:tc>
          <w:tcPr>
            <w:tcW w:w="2126" w:type="dxa"/>
            <w:shd w:val="clear" w:color="auto" w:fill="auto"/>
          </w:tcPr>
          <w:p w:rsidR="002D3BF5" w:rsidRPr="002D3BF5" w:rsidRDefault="002D3BF5" w:rsidP="004435A3">
            <w:pPr>
              <w:jc w:val="center"/>
              <w:rPr>
                <w:rFonts w:ascii="Times New Roman" w:hAnsi="Times New Roman"/>
                <w:sz w:val="20"/>
                <w:lang w:val="sr-Cyrl-CS"/>
              </w:rPr>
            </w:pPr>
          </w:p>
          <w:p w:rsidR="002D3BF5" w:rsidRPr="002D3BF5" w:rsidRDefault="002D3BF5" w:rsidP="004435A3">
            <w:pPr>
              <w:jc w:val="center"/>
              <w:rPr>
                <w:rFonts w:ascii="Times New Roman" w:hAnsi="Times New Roman"/>
                <w:sz w:val="20"/>
                <w:lang w:val="sr-Cyrl-CS"/>
              </w:rPr>
            </w:pPr>
            <w:r w:rsidRPr="002D3BF5">
              <w:rPr>
                <w:rFonts w:ascii="Times New Roman" w:hAnsi="Times New Roman"/>
                <w:sz w:val="20"/>
                <w:lang w:val="sr-Cyrl-CS"/>
              </w:rPr>
              <w:t>1.533.486,27 рсд</w:t>
            </w:r>
          </w:p>
        </w:tc>
        <w:tc>
          <w:tcPr>
            <w:tcW w:w="2127" w:type="dxa"/>
          </w:tcPr>
          <w:p w:rsidR="002D3BF5" w:rsidRPr="002D3BF5" w:rsidRDefault="002D3BF5" w:rsidP="004435A3">
            <w:pPr>
              <w:jc w:val="center"/>
              <w:rPr>
                <w:rFonts w:ascii="Times New Roman" w:hAnsi="Times New Roman"/>
                <w:sz w:val="20"/>
                <w:lang w:val="sr-Cyrl-CS"/>
              </w:rPr>
            </w:pPr>
          </w:p>
          <w:p w:rsidR="002D3BF5" w:rsidRPr="002D3BF5" w:rsidRDefault="002D3BF5" w:rsidP="004435A3">
            <w:pPr>
              <w:jc w:val="center"/>
              <w:rPr>
                <w:rFonts w:ascii="Times New Roman" w:hAnsi="Times New Roman"/>
                <w:sz w:val="20"/>
                <w:lang w:val="sr-Cyrl-CS"/>
              </w:rPr>
            </w:pPr>
            <w:r w:rsidRPr="002D3BF5">
              <w:rPr>
                <w:rFonts w:ascii="Times New Roman" w:hAnsi="Times New Roman"/>
                <w:sz w:val="20"/>
                <w:lang w:val="sr-Cyrl-CS"/>
              </w:rPr>
              <w:t>306.697,25 рсд</w:t>
            </w:r>
          </w:p>
        </w:tc>
      </w:tr>
      <w:tr w:rsidR="002D3BF5" w:rsidRPr="002D3BF5" w:rsidTr="004435A3">
        <w:tc>
          <w:tcPr>
            <w:tcW w:w="852" w:type="dxa"/>
            <w:shd w:val="clear" w:color="auto" w:fill="auto"/>
          </w:tcPr>
          <w:p w:rsidR="002D3BF5" w:rsidRPr="002D3BF5" w:rsidRDefault="002D3BF5" w:rsidP="004435A3">
            <w:pPr>
              <w:jc w:val="center"/>
              <w:rPr>
                <w:rFonts w:ascii="Times New Roman" w:hAnsi="Times New Roman"/>
                <w:sz w:val="20"/>
              </w:rPr>
            </w:pPr>
          </w:p>
          <w:p w:rsidR="002D3BF5" w:rsidRPr="002D3BF5" w:rsidRDefault="002D3BF5" w:rsidP="004435A3">
            <w:pPr>
              <w:jc w:val="center"/>
              <w:rPr>
                <w:rFonts w:ascii="Times New Roman" w:hAnsi="Times New Roman"/>
                <w:sz w:val="20"/>
              </w:rPr>
            </w:pPr>
          </w:p>
          <w:p w:rsidR="002D3BF5" w:rsidRPr="002D3BF5" w:rsidRDefault="002D3BF5" w:rsidP="004435A3">
            <w:pPr>
              <w:jc w:val="center"/>
              <w:rPr>
                <w:rFonts w:ascii="Times New Roman" w:hAnsi="Times New Roman"/>
                <w:sz w:val="20"/>
                <w:lang w:val="sr-Cyrl-CS"/>
              </w:rPr>
            </w:pPr>
            <w:r w:rsidRPr="002D3BF5">
              <w:rPr>
                <w:rFonts w:ascii="Times New Roman" w:hAnsi="Times New Roman"/>
                <w:sz w:val="20"/>
                <w:lang w:val="sr-Cyrl-CS"/>
              </w:rPr>
              <w:t>2.</w:t>
            </w:r>
          </w:p>
        </w:tc>
        <w:tc>
          <w:tcPr>
            <w:tcW w:w="4501" w:type="dxa"/>
            <w:shd w:val="clear" w:color="auto" w:fill="auto"/>
          </w:tcPr>
          <w:p w:rsidR="002D3BF5" w:rsidRPr="002D3BF5" w:rsidRDefault="002D3BF5" w:rsidP="004435A3">
            <w:pPr>
              <w:jc w:val="both"/>
              <w:rPr>
                <w:rFonts w:ascii="Times New Roman" w:hAnsi="Times New Roman"/>
                <w:sz w:val="20"/>
                <w:lang w:val="sr-Cyrl-CS"/>
              </w:rPr>
            </w:pPr>
            <w:r w:rsidRPr="002D3BF5">
              <w:rPr>
                <w:rFonts w:ascii="Times New Roman" w:hAnsi="Times New Roman"/>
                <w:b/>
                <w:sz w:val="20"/>
                <w:lang w:val="sr-Cyrl-CS"/>
              </w:rPr>
              <w:t>удео у висини од 49%</w:t>
            </w:r>
            <w:r w:rsidRPr="002D3BF5">
              <w:rPr>
                <w:rFonts w:ascii="Times New Roman" w:hAnsi="Times New Roman"/>
                <w:sz w:val="20"/>
                <w:lang w:val="sr-Cyrl-CS"/>
              </w:rPr>
              <w:t xml:space="preserve"> основног капитала Привредног друштва за ремонт, монтажу, одржавање и инжењеринг турбоенергетских постројења </w:t>
            </w:r>
            <w:r w:rsidRPr="002D3BF5">
              <w:rPr>
                <w:rFonts w:ascii="Times New Roman" w:hAnsi="Times New Roman"/>
                <w:b/>
                <w:sz w:val="20"/>
                <w:lang w:val="sr-Cyrl-CS"/>
              </w:rPr>
              <w:t>TERMOELEKTRO POWER</w:t>
            </w:r>
            <w:r w:rsidRPr="002D3BF5">
              <w:rPr>
                <w:rFonts w:ascii="Times New Roman" w:hAnsi="Times New Roman"/>
                <w:sz w:val="20"/>
                <w:lang w:val="sr-Cyrl-CS"/>
              </w:rPr>
              <w:t xml:space="preserve"> </w:t>
            </w:r>
            <w:r w:rsidRPr="002D3BF5">
              <w:rPr>
                <w:rFonts w:ascii="Times New Roman" w:hAnsi="Times New Roman"/>
                <w:b/>
                <w:sz w:val="20"/>
                <w:lang w:val="sr-Cyrl-CS"/>
              </w:rPr>
              <w:t>доо</w:t>
            </w:r>
            <w:r w:rsidRPr="002D3BF5">
              <w:rPr>
                <w:rFonts w:ascii="Times New Roman" w:hAnsi="Times New Roman"/>
                <w:sz w:val="20"/>
                <w:lang w:val="sr-Cyrl-CS"/>
              </w:rPr>
              <w:t>, матични број: 20750278.</w:t>
            </w:r>
          </w:p>
        </w:tc>
        <w:tc>
          <w:tcPr>
            <w:tcW w:w="2126" w:type="dxa"/>
            <w:shd w:val="clear" w:color="auto" w:fill="auto"/>
          </w:tcPr>
          <w:p w:rsidR="002D3BF5" w:rsidRPr="002D3BF5" w:rsidRDefault="002D3BF5" w:rsidP="004435A3">
            <w:pPr>
              <w:jc w:val="center"/>
              <w:rPr>
                <w:rFonts w:ascii="Times New Roman" w:hAnsi="Times New Roman"/>
                <w:sz w:val="20"/>
                <w:lang w:val="sr-Cyrl-CS"/>
              </w:rPr>
            </w:pPr>
          </w:p>
          <w:p w:rsidR="002D3BF5" w:rsidRPr="002D3BF5" w:rsidRDefault="002D3BF5" w:rsidP="004435A3">
            <w:pPr>
              <w:jc w:val="center"/>
              <w:rPr>
                <w:rFonts w:ascii="Times New Roman" w:hAnsi="Times New Roman"/>
                <w:sz w:val="20"/>
                <w:lang w:val="sr-Cyrl-CS"/>
              </w:rPr>
            </w:pPr>
            <w:r w:rsidRPr="002D3BF5">
              <w:rPr>
                <w:rFonts w:ascii="Times New Roman" w:hAnsi="Times New Roman"/>
                <w:sz w:val="20"/>
                <w:lang w:val="sr-Cyrl-CS"/>
              </w:rPr>
              <w:t>949.130,00 рсд</w:t>
            </w:r>
          </w:p>
        </w:tc>
        <w:tc>
          <w:tcPr>
            <w:tcW w:w="2127" w:type="dxa"/>
          </w:tcPr>
          <w:p w:rsidR="002D3BF5" w:rsidRPr="002D3BF5" w:rsidRDefault="002D3BF5" w:rsidP="004435A3">
            <w:pPr>
              <w:jc w:val="center"/>
              <w:rPr>
                <w:rFonts w:ascii="Times New Roman" w:hAnsi="Times New Roman"/>
                <w:sz w:val="20"/>
                <w:lang w:val="sr-Cyrl-CS"/>
              </w:rPr>
            </w:pPr>
          </w:p>
          <w:p w:rsidR="002D3BF5" w:rsidRPr="002D3BF5" w:rsidRDefault="002D3BF5" w:rsidP="004435A3">
            <w:pPr>
              <w:jc w:val="center"/>
              <w:rPr>
                <w:rFonts w:ascii="Times New Roman" w:hAnsi="Times New Roman"/>
                <w:sz w:val="20"/>
                <w:lang w:val="sr-Cyrl-CS"/>
              </w:rPr>
            </w:pPr>
            <w:r w:rsidRPr="002D3BF5">
              <w:rPr>
                <w:rFonts w:ascii="Times New Roman" w:hAnsi="Times New Roman"/>
                <w:sz w:val="20"/>
                <w:lang w:val="sr-Cyrl-CS"/>
              </w:rPr>
              <w:t>189.826,00 рсд</w:t>
            </w:r>
          </w:p>
        </w:tc>
      </w:tr>
      <w:tr w:rsidR="002D3BF5" w:rsidRPr="002D3BF5" w:rsidTr="004435A3">
        <w:tc>
          <w:tcPr>
            <w:tcW w:w="852" w:type="dxa"/>
            <w:shd w:val="clear" w:color="auto" w:fill="auto"/>
          </w:tcPr>
          <w:p w:rsidR="002D3BF5" w:rsidRPr="002D3BF5" w:rsidRDefault="002D3BF5" w:rsidP="004435A3">
            <w:pPr>
              <w:jc w:val="center"/>
              <w:rPr>
                <w:rFonts w:ascii="Times New Roman" w:hAnsi="Times New Roman"/>
                <w:sz w:val="20"/>
              </w:rPr>
            </w:pPr>
          </w:p>
          <w:p w:rsidR="002D3BF5" w:rsidRPr="002D3BF5" w:rsidRDefault="002D3BF5" w:rsidP="004435A3">
            <w:pPr>
              <w:jc w:val="center"/>
              <w:rPr>
                <w:rFonts w:ascii="Times New Roman" w:hAnsi="Times New Roman"/>
                <w:sz w:val="20"/>
                <w:lang w:val="sr-Cyrl-CS"/>
              </w:rPr>
            </w:pPr>
            <w:r w:rsidRPr="002D3BF5">
              <w:rPr>
                <w:rFonts w:ascii="Times New Roman" w:hAnsi="Times New Roman"/>
                <w:sz w:val="20"/>
                <w:lang w:val="sr-Cyrl-CS"/>
              </w:rPr>
              <w:t>3.</w:t>
            </w:r>
          </w:p>
        </w:tc>
        <w:tc>
          <w:tcPr>
            <w:tcW w:w="4501" w:type="dxa"/>
            <w:shd w:val="clear" w:color="auto" w:fill="auto"/>
          </w:tcPr>
          <w:p w:rsidR="002D3BF5" w:rsidRPr="002D3BF5" w:rsidRDefault="002D3BF5" w:rsidP="004435A3">
            <w:pPr>
              <w:jc w:val="both"/>
              <w:rPr>
                <w:rFonts w:ascii="Times New Roman" w:hAnsi="Times New Roman"/>
                <w:b/>
                <w:sz w:val="20"/>
                <w:lang w:val="sr-Cyrl-CS"/>
              </w:rPr>
            </w:pPr>
            <w:r w:rsidRPr="002D3BF5">
              <w:rPr>
                <w:rFonts w:ascii="Times New Roman" w:hAnsi="Times New Roman"/>
                <w:b/>
                <w:sz w:val="20"/>
                <w:lang w:val="sr-Cyrl-CS"/>
              </w:rPr>
              <w:t xml:space="preserve">удео у висини од 5% </w:t>
            </w:r>
            <w:r w:rsidRPr="002D3BF5">
              <w:rPr>
                <w:rFonts w:ascii="Times New Roman" w:hAnsi="Times New Roman"/>
                <w:sz w:val="20"/>
                <w:lang w:val="sr-Cyrl-CS"/>
              </w:rPr>
              <w:t xml:space="preserve">основног капитала привредног друштва </w:t>
            </w:r>
            <w:r w:rsidRPr="002D3BF5">
              <w:rPr>
                <w:rFonts w:ascii="Times New Roman" w:hAnsi="Times New Roman"/>
                <w:b/>
                <w:sz w:val="20"/>
                <w:lang w:val="sr-Cyrl-CS"/>
              </w:rPr>
              <w:t xml:space="preserve">ТЕРМОЕЛЕКТРО БРЧКО </w:t>
            </w:r>
            <w:r w:rsidRPr="002D3BF5">
              <w:rPr>
                <w:rFonts w:ascii="Times New Roman" w:hAnsi="Times New Roman"/>
                <w:sz w:val="20"/>
                <w:lang w:val="sr-Cyrl-CS"/>
              </w:rPr>
              <w:t>матични број: 600092100008.</w:t>
            </w:r>
          </w:p>
        </w:tc>
        <w:tc>
          <w:tcPr>
            <w:tcW w:w="2126" w:type="dxa"/>
            <w:shd w:val="clear" w:color="auto" w:fill="auto"/>
          </w:tcPr>
          <w:p w:rsidR="002D3BF5" w:rsidRPr="002D3BF5" w:rsidRDefault="002D3BF5" w:rsidP="004435A3">
            <w:pPr>
              <w:jc w:val="both"/>
              <w:rPr>
                <w:rFonts w:ascii="Times New Roman" w:hAnsi="Times New Roman"/>
                <w:sz w:val="20"/>
                <w:lang w:val="sr-Cyrl-CS"/>
              </w:rPr>
            </w:pPr>
          </w:p>
          <w:p w:rsidR="002D3BF5" w:rsidRPr="002D3BF5" w:rsidRDefault="002D3BF5" w:rsidP="004435A3">
            <w:pPr>
              <w:jc w:val="center"/>
              <w:rPr>
                <w:rFonts w:ascii="Times New Roman" w:hAnsi="Times New Roman"/>
                <w:sz w:val="20"/>
                <w:lang w:val="sr-Cyrl-CS"/>
              </w:rPr>
            </w:pPr>
            <w:r w:rsidRPr="002D3BF5">
              <w:rPr>
                <w:rFonts w:ascii="Times New Roman" w:hAnsi="Times New Roman"/>
                <w:sz w:val="20"/>
                <w:lang w:val="sr-Cyrl-CS"/>
              </w:rPr>
              <w:t>18.474.289,86 рсд</w:t>
            </w:r>
          </w:p>
        </w:tc>
        <w:tc>
          <w:tcPr>
            <w:tcW w:w="2127" w:type="dxa"/>
          </w:tcPr>
          <w:p w:rsidR="002D3BF5" w:rsidRPr="002D3BF5" w:rsidRDefault="002D3BF5" w:rsidP="004435A3">
            <w:pPr>
              <w:jc w:val="center"/>
              <w:rPr>
                <w:rFonts w:ascii="Times New Roman" w:hAnsi="Times New Roman"/>
                <w:sz w:val="20"/>
                <w:lang w:val="sr-Cyrl-CS"/>
              </w:rPr>
            </w:pPr>
          </w:p>
          <w:p w:rsidR="002D3BF5" w:rsidRPr="002D3BF5" w:rsidRDefault="002D3BF5" w:rsidP="004435A3">
            <w:pPr>
              <w:jc w:val="center"/>
              <w:rPr>
                <w:rFonts w:ascii="Times New Roman" w:hAnsi="Times New Roman"/>
                <w:sz w:val="20"/>
                <w:lang w:val="sr-Cyrl-CS"/>
              </w:rPr>
            </w:pPr>
            <w:r w:rsidRPr="002D3BF5">
              <w:rPr>
                <w:rFonts w:ascii="Times New Roman" w:hAnsi="Times New Roman"/>
                <w:sz w:val="20"/>
                <w:lang w:val="sr-Cyrl-CS"/>
              </w:rPr>
              <w:t>3.694.857,97 рсд</w:t>
            </w:r>
          </w:p>
        </w:tc>
      </w:tr>
    </w:tbl>
    <w:p w:rsidR="002D3BF5" w:rsidRPr="002D3BF5" w:rsidRDefault="002D3BF5">
      <w:pPr>
        <w:rPr>
          <w:rFonts w:ascii="Times New Roman" w:hAnsi="Times New Roman"/>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4674"/>
        <w:gridCol w:w="1984"/>
        <w:gridCol w:w="2127"/>
      </w:tblGrid>
      <w:tr w:rsidR="00367684" w:rsidRPr="002D3BF5" w:rsidTr="005C1EBA">
        <w:tc>
          <w:tcPr>
            <w:tcW w:w="821" w:type="dxa"/>
            <w:shd w:val="clear" w:color="auto" w:fill="BFBFBF" w:themeFill="background1" w:themeFillShade="BF"/>
          </w:tcPr>
          <w:p w:rsidR="00367684" w:rsidRPr="002D3BF5" w:rsidRDefault="00367684" w:rsidP="00D40B02">
            <w:pPr>
              <w:jc w:val="center"/>
              <w:rPr>
                <w:rFonts w:ascii="Times New Roman" w:hAnsi="Times New Roman"/>
                <w:sz w:val="20"/>
                <w:lang w:val="sr-Cyrl-CS"/>
              </w:rPr>
            </w:pPr>
            <w:r w:rsidRPr="002D3BF5">
              <w:rPr>
                <w:rFonts w:ascii="Times New Roman" w:hAnsi="Times New Roman"/>
                <w:sz w:val="20"/>
                <w:lang w:val="sr-Cyrl-CS"/>
              </w:rPr>
              <w:t>Редни  Број целине</w:t>
            </w:r>
          </w:p>
        </w:tc>
        <w:tc>
          <w:tcPr>
            <w:tcW w:w="4674" w:type="dxa"/>
            <w:shd w:val="clear" w:color="auto" w:fill="BFBFBF" w:themeFill="background1" w:themeFillShade="BF"/>
          </w:tcPr>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b/>
                <w:sz w:val="20"/>
                <w:lang w:val="sr-Cyrl-CS"/>
              </w:rPr>
            </w:pPr>
            <w:r w:rsidRPr="002D3BF5">
              <w:rPr>
                <w:rFonts w:ascii="Times New Roman" w:hAnsi="Times New Roman"/>
                <w:b/>
                <w:sz w:val="20"/>
                <w:lang w:val="sr-Cyrl-CS"/>
              </w:rPr>
              <w:t xml:space="preserve">Непокретна имовина </w:t>
            </w:r>
          </w:p>
        </w:tc>
        <w:tc>
          <w:tcPr>
            <w:tcW w:w="1984" w:type="dxa"/>
            <w:shd w:val="clear" w:color="auto" w:fill="BFBFBF" w:themeFill="background1" w:themeFillShade="BF"/>
          </w:tcPr>
          <w:p w:rsidR="00367684" w:rsidRPr="002D3BF5" w:rsidRDefault="00367684" w:rsidP="00D40B02">
            <w:pPr>
              <w:jc w:val="center"/>
              <w:rPr>
                <w:rFonts w:ascii="Times New Roman" w:hAnsi="Times New Roman"/>
                <w:b/>
                <w:sz w:val="20"/>
                <w:lang w:val="sr-Cyrl-CS"/>
              </w:rPr>
            </w:pPr>
            <w:r w:rsidRPr="002D3BF5">
              <w:rPr>
                <w:rFonts w:ascii="Times New Roman" w:hAnsi="Times New Roman"/>
                <w:b/>
                <w:sz w:val="20"/>
                <w:lang w:val="sr-Cyrl-CS"/>
              </w:rPr>
              <w:t>Процењена вредност</w:t>
            </w:r>
          </w:p>
        </w:tc>
        <w:tc>
          <w:tcPr>
            <w:tcW w:w="2127" w:type="dxa"/>
            <w:shd w:val="clear" w:color="auto" w:fill="BFBFBF" w:themeFill="background1" w:themeFillShade="BF"/>
          </w:tcPr>
          <w:p w:rsidR="00367684" w:rsidRPr="002D3BF5" w:rsidRDefault="00367684" w:rsidP="00D40B02">
            <w:pPr>
              <w:jc w:val="center"/>
              <w:rPr>
                <w:rFonts w:ascii="Times New Roman" w:hAnsi="Times New Roman"/>
                <w:b/>
                <w:sz w:val="20"/>
                <w:lang w:val="sr-Cyrl-CS"/>
              </w:rPr>
            </w:pPr>
            <w:r w:rsidRPr="002D3BF5">
              <w:rPr>
                <w:rFonts w:ascii="Times New Roman" w:hAnsi="Times New Roman"/>
                <w:b/>
                <w:sz w:val="20"/>
                <w:lang w:val="sr-Cyrl-CS"/>
              </w:rPr>
              <w:t>Депозит</w:t>
            </w:r>
          </w:p>
        </w:tc>
      </w:tr>
      <w:tr w:rsidR="00367684" w:rsidRPr="002D3BF5" w:rsidTr="005C1EBA">
        <w:tc>
          <w:tcPr>
            <w:tcW w:w="821" w:type="dxa"/>
            <w:shd w:val="clear" w:color="auto" w:fill="auto"/>
          </w:tcPr>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r w:rsidRPr="002D3BF5">
              <w:rPr>
                <w:rFonts w:ascii="Times New Roman" w:hAnsi="Times New Roman"/>
                <w:sz w:val="20"/>
                <w:lang w:val="sr-Cyrl-CS"/>
              </w:rPr>
              <w:t>4.</w:t>
            </w:r>
          </w:p>
        </w:tc>
        <w:tc>
          <w:tcPr>
            <w:tcW w:w="4674" w:type="dxa"/>
            <w:shd w:val="clear" w:color="auto" w:fill="auto"/>
          </w:tcPr>
          <w:p w:rsidR="00367684" w:rsidRPr="002D3BF5" w:rsidRDefault="00367684" w:rsidP="00D00334">
            <w:pPr>
              <w:jc w:val="both"/>
              <w:rPr>
                <w:rFonts w:ascii="Times New Roman" w:hAnsi="Times New Roman"/>
                <w:sz w:val="20"/>
                <w:lang w:val="sr-Cyrl-CS"/>
              </w:rPr>
            </w:pPr>
            <w:r w:rsidRPr="002D3BF5">
              <w:rPr>
                <w:rFonts w:ascii="Times New Roman" w:hAnsi="Times New Roman"/>
                <w:b/>
                <w:sz w:val="20"/>
                <w:lang w:val="sr-Cyrl-CS"/>
              </w:rPr>
              <w:t>Зграда за коју није позната намена</w:t>
            </w:r>
            <w:r w:rsidRPr="002D3BF5">
              <w:rPr>
                <w:rFonts w:ascii="Times New Roman" w:hAnsi="Times New Roman"/>
                <w:sz w:val="20"/>
                <w:lang w:val="sr-Cyrl-CS"/>
              </w:rPr>
              <w:t xml:space="preserve">, ул. Чалачка греда уписана у лист непокретности број 1016 КО Дивчибаре, а која се налази на катастарској парцели број 653/3 површине у габариту 80 </w:t>
            </w:r>
            <w:r w:rsidRPr="002D3BF5">
              <w:rPr>
                <w:rFonts w:ascii="Times New Roman" w:hAnsi="Times New Roman"/>
                <w:sz w:val="20"/>
                <w:lang w:val="sr-Latn-CS"/>
              </w:rPr>
              <w:t>m</w:t>
            </w:r>
            <w:r w:rsidRPr="002D3BF5">
              <w:rPr>
                <w:rFonts w:ascii="Times New Roman" w:hAnsi="Times New Roman"/>
                <w:sz w:val="20"/>
                <w:lang w:val="sr-Cyrl-CS"/>
              </w:rPr>
              <w:t>2 изграђен без одобрења за изградњу.</w:t>
            </w:r>
          </w:p>
          <w:p w:rsidR="00367684" w:rsidRPr="002D3BF5" w:rsidRDefault="00367684" w:rsidP="00D00334">
            <w:pPr>
              <w:jc w:val="both"/>
              <w:rPr>
                <w:rFonts w:ascii="Times New Roman" w:hAnsi="Times New Roman"/>
                <w:sz w:val="20"/>
                <w:lang w:val="sr-Cyrl-CS"/>
              </w:rPr>
            </w:pPr>
            <w:r w:rsidRPr="002D3BF5">
              <w:rPr>
                <w:rFonts w:ascii="Times New Roman" w:hAnsi="Times New Roman"/>
                <w:sz w:val="20"/>
                <w:lang w:val="sr-Cyrl-CS"/>
              </w:rPr>
              <w:t>Носилац права на објекту је Термоелектро доо – у стечају, облик својине – држалац/приватна, са обимом удела 1/1.</w:t>
            </w:r>
          </w:p>
          <w:p w:rsidR="00367684" w:rsidRPr="002D3BF5" w:rsidRDefault="00367684" w:rsidP="00D00334">
            <w:pPr>
              <w:jc w:val="both"/>
              <w:rPr>
                <w:rFonts w:ascii="Times New Roman" w:hAnsi="Times New Roman"/>
                <w:sz w:val="20"/>
                <w:lang w:val="sr-Cyrl-CS"/>
              </w:rPr>
            </w:pPr>
            <w:r w:rsidRPr="002D3BF5">
              <w:rPr>
                <w:rFonts w:ascii="Times New Roman" w:hAnsi="Times New Roman"/>
                <w:sz w:val="20"/>
                <w:lang w:val="sr-Cyrl-CS"/>
              </w:rPr>
              <w:t>На катастарској парцели број 653/3 стечајни дужник има право коришћења на земљишту под зградом – објектом, са обимом удела 1/1.</w:t>
            </w:r>
          </w:p>
        </w:tc>
        <w:tc>
          <w:tcPr>
            <w:tcW w:w="1984" w:type="dxa"/>
            <w:shd w:val="clear" w:color="auto" w:fill="auto"/>
          </w:tcPr>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r w:rsidRPr="002D3BF5">
              <w:rPr>
                <w:rFonts w:ascii="Times New Roman" w:hAnsi="Times New Roman"/>
                <w:sz w:val="20"/>
                <w:lang w:val="sr-Cyrl-CS"/>
              </w:rPr>
              <w:t>4.801.864,00 рсд</w:t>
            </w:r>
          </w:p>
        </w:tc>
        <w:tc>
          <w:tcPr>
            <w:tcW w:w="2127" w:type="dxa"/>
          </w:tcPr>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r w:rsidRPr="002D3BF5">
              <w:rPr>
                <w:rFonts w:ascii="Times New Roman" w:hAnsi="Times New Roman"/>
                <w:sz w:val="20"/>
                <w:lang w:val="sr-Cyrl-CS"/>
              </w:rPr>
              <w:t>960.372,80 рсд</w:t>
            </w:r>
          </w:p>
        </w:tc>
      </w:tr>
      <w:tr w:rsidR="00367684" w:rsidRPr="002D3BF5" w:rsidTr="005C1EBA">
        <w:tc>
          <w:tcPr>
            <w:tcW w:w="821" w:type="dxa"/>
            <w:shd w:val="clear" w:color="auto" w:fill="auto"/>
          </w:tcPr>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r w:rsidRPr="002D3BF5">
              <w:rPr>
                <w:rFonts w:ascii="Times New Roman" w:hAnsi="Times New Roman"/>
                <w:sz w:val="20"/>
                <w:lang w:val="sr-Cyrl-CS"/>
              </w:rPr>
              <w:t>5.</w:t>
            </w:r>
          </w:p>
        </w:tc>
        <w:tc>
          <w:tcPr>
            <w:tcW w:w="4674" w:type="dxa"/>
            <w:shd w:val="clear" w:color="auto" w:fill="auto"/>
          </w:tcPr>
          <w:p w:rsidR="00367684" w:rsidRPr="002D3BF5" w:rsidRDefault="00367684" w:rsidP="00D00334">
            <w:pPr>
              <w:jc w:val="both"/>
              <w:rPr>
                <w:rFonts w:ascii="Times New Roman" w:hAnsi="Times New Roman"/>
                <w:sz w:val="20"/>
                <w:lang w:val="sr-Cyrl-CS"/>
              </w:rPr>
            </w:pPr>
            <w:r w:rsidRPr="002D3BF5">
              <w:rPr>
                <w:rFonts w:ascii="Times New Roman" w:hAnsi="Times New Roman"/>
                <w:b/>
                <w:sz w:val="20"/>
                <w:lang w:val="sr-Cyrl-CS"/>
              </w:rPr>
              <w:lastRenderedPageBreak/>
              <w:t>Зграда дрвне индустрије, индустрије намештаја и производње папира бр. 1,</w:t>
            </w:r>
            <w:r w:rsidRPr="002D3BF5">
              <w:rPr>
                <w:rFonts w:ascii="Times New Roman" w:hAnsi="Times New Roman"/>
                <w:sz w:val="20"/>
                <w:lang w:val="sr-Cyrl-CS"/>
              </w:rPr>
              <w:t xml:space="preserve"> </w:t>
            </w:r>
            <w:r w:rsidRPr="002D3BF5">
              <w:rPr>
                <w:rFonts w:ascii="Times New Roman" w:hAnsi="Times New Roman"/>
                <w:sz w:val="20"/>
                <w:lang w:val="sr-Cyrl-CS"/>
              </w:rPr>
              <w:br/>
              <w:t xml:space="preserve">ул-потес Варош уписана у лист непокретности број 319 КО Мионица Варош а која се налази на катастарској парцели број 282/1, спратности приземље +  </w:t>
            </w:r>
            <w:r w:rsidRPr="002D3BF5">
              <w:rPr>
                <w:rFonts w:ascii="Times New Roman" w:hAnsi="Times New Roman"/>
                <w:sz w:val="20"/>
                <w:lang w:val="sr-Latn-CS"/>
              </w:rPr>
              <w:t xml:space="preserve">I </w:t>
            </w:r>
            <w:r w:rsidRPr="002D3BF5">
              <w:rPr>
                <w:rFonts w:ascii="Times New Roman" w:hAnsi="Times New Roman"/>
                <w:sz w:val="20"/>
                <w:lang w:val="sr-Cyrl-CS"/>
              </w:rPr>
              <w:t>спрат која се састоји од:</w:t>
            </w:r>
          </w:p>
          <w:p w:rsidR="00367684" w:rsidRPr="002D3BF5" w:rsidRDefault="00367684" w:rsidP="00D00334">
            <w:pPr>
              <w:jc w:val="both"/>
              <w:rPr>
                <w:rFonts w:ascii="Times New Roman" w:hAnsi="Times New Roman"/>
                <w:sz w:val="20"/>
                <w:vertAlign w:val="superscript"/>
                <w:lang w:val="sr-Cyrl-CS"/>
              </w:rPr>
            </w:pPr>
            <w:r w:rsidRPr="002D3BF5">
              <w:rPr>
                <w:rFonts w:ascii="Times New Roman" w:hAnsi="Times New Roman"/>
                <w:sz w:val="20"/>
                <w:lang w:val="sr-Cyrl-CS"/>
              </w:rPr>
              <w:t>производне хале површине  720 м</w:t>
            </w:r>
            <w:r w:rsidRPr="002D3BF5">
              <w:rPr>
                <w:rFonts w:ascii="Times New Roman" w:hAnsi="Times New Roman"/>
                <w:sz w:val="20"/>
                <w:vertAlign w:val="superscript"/>
                <w:lang w:val="sr-Cyrl-CS"/>
              </w:rPr>
              <w:t>2</w:t>
            </w:r>
          </w:p>
          <w:p w:rsidR="00367684" w:rsidRPr="002D3BF5" w:rsidRDefault="00367684" w:rsidP="00D00334">
            <w:pPr>
              <w:jc w:val="both"/>
              <w:rPr>
                <w:rFonts w:ascii="Times New Roman" w:hAnsi="Times New Roman"/>
                <w:sz w:val="20"/>
                <w:vertAlign w:val="superscript"/>
                <w:lang w:val="sr-Cyrl-CS"/>
              </w:rPr>
            </w:pPr>
            <w:r w:rsidRPr="002D3BF5">
              <w:rPr>
                <w:rFonts w:ascii="Times New Roman" w:hAnsi="Times New Roman"/>
                <w:sz w:val="20"/>
                <w:lang w:val="sr-Cyrl-CS"/>
              </w:rPr>
              <w:t>канцеларијског дела површине  80 м</w:t>
            </w:r>
            <w:r w:rsidRPr="002D3BF5">
              <w:rPr>
                <w:rFonts w:ascii="Times New Roman" w:hAnsi="Times New Roman"/>
                <w:sz w:val="20"/>
                <w:vertAlign w:val="superscript"/>
                <w:lang w:val="sr-Cyrl-CS"/>
              </w:rPr>
              <w:t>2</w:t>
            </w:r>
          </w:p>
          <w:p w:rsidR="00367684" w:rsidRPr="002D3BF5" w:rsidRDefault="00367684" w:rsidP="00D00334">
            <w:pPr>
              <w:jc w:val="both"/>
              <w:rPr>
                <w:rFonts w:ascii="Times New Roman" w:hAnsi="Times New Roman"/>
                <w:sz w:val="20"/>
                <w:lang w:val="sr-Cyrl-CS"/>
              </w:rPr>
            </w:pPr>
            <w:r w:rsidRPr="002D3BF5">
              <w:rPr>
                <w:rFonts w:ascii="Times New Roman" w:hAnsi="Times New Roman"/>
                <w:sz w:val="20"/>
                <w:lang w:val="sr-Cyrl-CS"/>
              </w:rPr>
              <w:lastRenderedPageBreak/>
              <w:t>где је стечајни дужник уписан као носилац права својине са обимом удела 1/1.</w:t>
            </w:r>
          </w:p>
          <w:p w:rsidR="00367684" w:rsidRPr="002D3BF5" w:rsidRDefault="00367684" w:rsidP="00D00334">
            <w:pPr>
              <w:jc w:val="both"/>
              <w:rPr>
                <w:rFonts w:ascii="Times New Roman" w:hAnsi="Times New Roman"/>
                <w:sz w:val="20"/>
                <w:lang w:val="sr-Cyrl-CS"/>
              </w:rPr>
            </w:pPr>
            <w:r w:rsidRPr="002D3BF5">
              <w:rPr>
                <w:rFonts w:ascii="Times New Roman" w:hAnsi="Times New Roman"/>
                <w:b/>
                <w:sz w:val="20"/>
                <w:lang w:val="sr-Cyrl-CS"/>
              </w:rPr>
              <w:t>Зграда дрвне индустрије, индустрије намештаја и производње папира бр. 2,</w:t>
            </w:r>
            <w:r w:rsidRPr="002D3BF5">
              <w:rPr>
                <w:rFonts w:ascii="Times New Roman" w:hAnsi="Times New Roman"/>
                <w:sz w:val="20"/>
                <w:lang w:val="sr-Cyrl-CS"/>
              </w:rPr>
              <w:t xml:space="preserve"> ул-потес Варош уписана у лист непокретности број 319 КО Мионица Варош а која се налази на катастарској парцели број 282/1</w:t>
            </w:r>
            <w:r w:rsidRPr="002D3BF5">
              <w:rPr>
                <w:rFonts w:ascii="Times New Roman" w:hAnsi="Times New Roman"/>
                <w:sz w:val="20"/>
                <w:lang w:val="sr-Latn-CS"/>
              </w:rPr>
              <w:t xml:space="preserve">, </w:t>
            </w:r>
            <w:r w:rsidRPr="002D3BF5">
              <w:rPr>
                <w:rFonts w:ascii="Times New Roman" w:hAnsi="Times New Roman"/>
                <w:sz w:val="20"/>
                <w:lang w:val="sr-Cyrl-CS"/>
              </w:rPr>
              <w:t>спратност приземна, површине 720 м</w:t>
            </w:r>
            <w:r w:rsidRPr="002D3BF5">
              <w:rPr>
                <w:rFonts w:ascii="Times New Roman" w:hAnsi="Times New Roman"/>
                <w:sz w:val="20"/>
                <w:vertAlign w:val="superscript"/>
                <w:lang w:val="sr-Cyrl-CS"/>
              </w:rPr>
              <w:t>2</w:t>
            </w:r>
            <w:r w:rsidRPr="002D3BF5">
              <w:rPr>
                <w:rFonts w:ascii="Times New Roman" w:hAnsi="Times New Roman"/>
                <w:sz w:val="20"/>
                <w:lang w:val="sr-Cyrl-CS"/>
              </w:rPr>
              <w:t xml:space="preserve"> где је стечајни дужник уписан као носилац права својине са обимом удела 1/1.</w:t>
            </w:r>
          </w:p>
          <w:p w:rsidR="00367684" w:rsidRPr="002D3BF5" w:rsidRDefault="00367684" w:rsidP="00D00334">
            <w:pPr>
              <w:jc w:val="both"/>
              <w:rPr>
                <w:rFonts w:ascii="Times New Roman" w:hAnsi="Times New Roman"/>
                <w:sz w:val="20"/>
                <w:lang w:val="sr-Cyrl-CS"/>
              </w:rPr>
            </w:pPr>
            <w:r w:rsidRPr="002D3BF5">
              <w:rPr>
                <w:rFonts w:ascii="Times New Roman" w:hAnsi="Times New Roman"/>
                <w:b/>
                <w:sz w:val="20"/>
                <w:lang w:val="sr-Cyrl-CS"/>
              </w:rPr>
              <w:t xml:space="preserve">Зграда дрвне индустрије, индустрије намештаја и производње папира бр. 3 – НАДСТРЕШНИЦА </w:t>
            </w:r>
            <w:r w:rsidRPr="002D3BF5">
              <w:rPr>
                <w:rFonts w:ascii="Times New Roman" w:hAnsi="Times New Roman"/>
                <w:sz w:val="20"/>
                <w:lang w:val="sr-Cyrl-CS"/>
              </w:rPr>
              <w:t>ул-потес Варош уписана у лист непокретности број 319 КО Мионица Варош а која се налази на катастарској парцели број 282/1, површине 504 м</w:t>
            </w:r>
            <w:r w:rsidRPr="002D3BF5">
              <w:rPr>
                <w:rFonts w:ascii="Times New Roman" w:hAnsi="Times New Roman"/>
                <w:sz w:val="20"/>
                <w:vertAlign w:val="superscript"/>
                <w:lang w:val="sr-Cyrl-CS"/>
              </w:rPr>
              <w:t>2</w:t>
            </w:r>
            <w:r w:rsidRPr="002D3BF5">
              <w:rPr>
                <w:rFonts w:ascii="Times New Roman" w:hAnsi="Times New Roman"/>
                <w:sz w:val="20"/>
                <w:lang w:val="sr-Cyrl-CS"/>
              </w:rPr>
              <w:t xml:space="preserve"> где је стечајни дужник уписан као носилац права својине са обимом удела 1/1.</w:t>
            </w:r>
          </w:p>
          <w:p w:rsidR="00367684" w:rsidRPr="002D3BF5" w:rsidRDefault="00367684" w:rsidP="00D00334">
            <w:pPr>
              <w:jc w:val="both"/>
              <w:rPr>
                <w:rFonts w:ascii="Times New Roman" w:hAnsi="Times New Roman"/>
                <w:sz w:val="20"/>
                <w:lang w:val="sr-Cyrl-CS"/>
              </w:rPr>
            </w:pPr>
            <w:r w:rsidRPr="002D3BF5">
              <w:rPr>
                <w:rFonts w:ascii="Times New Roman" w:hAnsi="Times New Roman"/>
                <w:sz w:val="20"/>
                <w:lang w:val="sr-Cyrl-CS"/>
              </w:rPr>
              <w:t>На катастарској парцели 282/1 КО Мионица Варош, стечајни дужник има уписано право коришћења земљишта под зградом (градско грађевинско земљиште) са обимом удела 1/1.</w:t>
            </w:r>
          </w:p>
        </w:tc>
        <w:tc>
          <w:tcPr>
            <w:tcW w:w="1984" w:type="dxa"/>
            <w:shd w:val="clear" w:color="auto" w:fill="auto"/>
          </w:tcPr>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r w:rsidRPr="002D3BF5">
              <w:rPr>
                <w:rFonts w:ascii="Times New Roman" w:hAnsi="Times New Roman"/>
                <w:sz w:val="20"/>
                <w:lang w:val="sr-Cyrl-CS"/>
              </w:rPr>
              <w:t>77.261.991,76 рсд</w:t>
            </w:r>
          </w:p>
        </w:tc>
        <w:tc>
          <w:tcPr>
            <w:tcW w:w="2127" w:type="dxa"/>
          </w:tcPr>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r w:rsidRPr="002D3BF5">
              <w:rPr>
                <w:rFonts w:ascii="Times New Roman" w:hAnsi="Times New Roman"/>
                <w:sz w:val="20"/>
                <w:lang w:val="sr-Cyrl-CS"/>
              </w:rPr>
              <w:t>15.452.398,35 рсд</w:t>
            </w:r>
          </w:p>
        </w:tc>
      </w:tr>
      <w:tr w:rsidR="00367684" w:rsidRPr="002D3BF5" w:rsidTr="005C1EBA">
        <w:tc>
          <w:tcPr>
            <w:tcW w:w="821" w:type="dxa"/>
            <w:shd w:val="clear" w:color="auto" w:fill="auto"/>
          </w:tcPr>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r w:rsidRPr="002D3BF5">
              <w:rPr>
                <w:rFonts w:ascii="Times New Roman" w:hAnsi="Times New Roman"/>
                <w:sz w:val="20"/>
                <w:lang w:val="sr-Cyrl-CS"/>
              </w:rPr>
              <w:t>6.</w:t>
            </w:r>
          </w:p>
        </w:tc>
        <w:tc>
          <w:tcPr>
            <w:tcW w:w="4674" w:type="dxa"/>
            <w:shd w:val="clear" w:color="auto" w:fill="auto"/>
          </w:tcPr>
          <w:p w:rsidR="00367684" w:rsidRPr="002D3BF5" w:rsidRDefault="00367684" w:rsidP="00D00334">
            <w:pPr>
              <w:jc w:val="both"/>
              <w:rPr>
                <w:rFonts w:ascii="Times New Roman" w:hAnsi="Times New Roman"/>
                <w:sz w:val="20"/>
                <w:lang w:val="sr-Cyrl-CS"/>
              </w:rPr>
            </w:pPr>
            <w:r w:rsidRPr="002D3BF5">
              <w:rPr>
                <w:rFonts w:ascii="Times New Roman" w:hAnsi="Times New Roman"/>
                <w:b/>
                <w:sz w:val="20"/>
                <w:lang w:val="sr-Cyrl-CS"/>
              </w:rPr>
              <w:t>Зграда техничких услуга бр. 1 (технички преглед)</w:t>
            </w:r>
            <w:r w:rsidRPr="002D3BF5">
              <w:rPr>
                <w:rFonts w:ascii="Times New Roman" w:hAnsi="Times New Roman"/>
                <w:sz w:val="20"/>
                <w:lang w:val="sr-Cyrl-CS"/>
              </w:rPr>
              <w:t xml:space="preserve"> ул-потес Топлички пут уписана у лист непокретности број 319 КО Мионица Варош а која се налази на катастарској парцели број 267/5, спратности приземље + </w:t>
            </w:r>
            <w:r w:rsidRPr="002D3BF5">
              <w:rPr>
                <w:rFonts w:ascii="Times New Roman" w:hAnsi="Times New Roman"/>
                <w:sz w:val="20"/>
                <w:lang w:val="sr-Latn-CS"/>
              </w:rPr>
              <w:t xml:space="preserve">I </w:t>
            </w:r>
            <w:r w:rsidRPr="002D3BF5">
              <w:rPr>
                <w:rFonts w:ascii="Times New Roman" w:hAnsi="Times New Roman"/>
                <w:sz w:val="20"/>
                <w:lang w:val="sr-Cyrl-CS"/>
              </w:rPr>
              <w:t>спрат која се састоји од:</w:t>
            </w:r>
          </w:p>
          <w:p w:rsidR="00367684" w:rsidRPr="00D00334" w:rsidRDefault="00367684" w:rsidP="00D00334">
            <w:pPr>
              <w:pStyle w:val="ListParagraph"/>
              <w:numPr>
                <w:ilvl w:val="0"/>
                <w:numId w:val="5"/>
              </w:numPr>
              <w:jc w:val="both"/>
              <w:rPr>
                <w:rFonts w:ascii="Times New Roman" w:hAnsi="Times New Roman"/>
                <w:sz w:val="20"/>
                <w:vertAlign w:val="superscript"/>
                <w:lang w:val="sr-Cyrl-CS"/>
              </w:rPr>
            </w:pPr>
            <w:r w:rsidRPr="00D00334">
              <w:rPr>
                <w:rFonts w:ascii="Times New Roman" w:hAnsi="Times New Roman"/>
                <w:sz w:val="20"/>
                <w:lang w:val="sr-Cyrl-CS"/>
              </w:rPr>
              <w:t>канцеларијског дела на приземљу површине 174м</w:t>
            </w:r>
            <w:r w:rsidRPr="00D00334">
              <w:rPr>
                <w:rFonts w:ascii="Times New Roman" w:hAnsi="Times New Roman"/>
                <w:sz w:val="20"/>
                <w:vertAlign w:val="superscript"/>
                <w:lang w:val="sr-Cyrl-CS"/>
              </w:rPr>
              <w:t xml:space="preserve">2 </w:t>
            </w:r>
            <w:r w:rsidRPr="00D00334">
              <w:rPr>
                <w:rFonts w:ascii="Times New Roman" w:hAnsi="Times New Roman"/>
                <w:sz w:val="20"/>
                <w:lang w:val="sr-Cyrl-CS"/>
              </w:rPr>
              <w:t>и канцеларијског дела на првом спрату површине 210 м</w:t>
            </w:r>
            <w:r w:rsidRPr="00D00334">
              <w:rPr>
                <w:rFonts w:ascii="Times New Roman" w:hAnsi="Times New Roman"/>
                <w:sz w:val="20"/>
                <w:vertAlign w:val="superscript"/>
                <w:lang w:val="sr-Cyrl-CS"/>
              </w:rPr>
              <w:t>2</w:t>
            </w:r>
          </w:p>
          <w:p w:rsidR="00367684" w:rsidRPr="00D00334" w:rsidRDefault="00367684" w:rsidP="00D00334">
            <w:pPr>
              <w:pStyle w:val="ListParagraph"/>
              <w:numPr>
                <w:ilvl w:val="0"/>
                <w:numId w:val="5"/>
              </w:numPr>
              <w:jc w:val="both"/>
              <w:rPr>
                <w:rFonts w:ascii="Times New Roman" w:hAnsi="Times New Roman"/>
                <w:sz w:val="20"/>
                <w:vertAlign w:val="superscript"/>
                <w:lang w:val="sr-Cyrl-CS"/>
              </w:rPr>
            </w:pPr>
            <w:r w:rsidRPr="00D00334">
              <w:rPr>
                <w:rFonts w:ascii="Times New Roman" w:hAnsi="Times New Roman"/>
                <w:sz w:val="20"/>
                <w:lang w:val="sr-Cyrl-CS"/>
              </w:rPr>
              <w:t>техничког прегледа на приземљу површине 235 м</w:t>
            </w:r>
            <w:r w:rsidRPr="00D00334">
              <w:rPr>
                <w:rFonts w:ascii="Times New Roman" w:hAnsi="Times New Roman"/>
                <w:sz w:val="20"/>
                <w:vertAlign w:val="superscript"/>
                <w:lang w:val="sr-Cyrl-CS"/>
              </w:rPr>
              <w:t>2</w:t>
            </w:r>
          </w:p>
          <w:p w:rsidR="00367684" w:rsidRPr="00D00334" w:rsidRDefault="00367684" w:rsidP="00D00334">
            <w:pPr>
              <w:pStyle w:val="ListParagraph"/>
              <w:numPr>
                <w:ilvl w:val="0"/>
                <w:numId w:val="5"/>
              </w:numPr>
              <w:jc w:val="both"/>
              <w:rPr>
                <w:rFonts w:ascii="Times New Roman" w:hAnsi="Times New Roman"/>
                <w:sz w:val="20"/>
                <w:vertAlign w:val="superscript"/>
                <w:lang w:val="sr-Cyrl-CS"/>
              </w:rPr>
            </w:pPr>
            <w:r w:rsidRPr="00D00334">
              <w:rPr>
                <w:rFonts w:ascii="Times New Roman" w:hAnsi="Times New Roman"/>
                <w:sz w:val="20"/>
                <w:lang w:val="sr-Cyrl-CS"/>
              </w:rPr>
              <w:t>радионице површине 128 м</w:t>
            </w:r>
            <w:r w:rsidRPr="00D00334">
              <w:rPr>
                <w:rFonts w:ascii="Times New Roman" w:hAnsi="Times New Roman"/>
                <w:sz w:val="20"/>
                <w:vertAlign w:val="superscript"/>
                <w:lang w:val="sr-Cyrl-CS"/>
              </w:rPr>
              <w:t>2</w:t>
            </w:r>
          </w:p>
          <w:p w:rsidR="00367684" w:rsidRPr="00D00334" w:rsidRDefault="00367684" w:rsidP="00D00334">
            <w:pPr>
              <w:pStyle w:val="ListParagraph"/>
              <w:numPr>
                <w:ilvl w:val="0"/>
                <w:numId w:val="5"/>
              </w:numPr>
              <w:jc w:val="both"/>
              <w:rPr>
                <w:rFonts w:ascii="Times New Roman" w:hAnsi="Times New Roman"/>
                <w:sz w:val="20"/>
                <w:vertAlign w:val="superscript"/>
                <w:lang w:val="sr-Cyrl-CS"/>
              </w:rPr>
            </w:pPr>
            <w:r w:rsidRPr="00D00334">
              <w:rPr>
                <w:rFonts w:ascii="Times New Roman" w:hAnsi="Times New Roman"/>
                <w:sz w:val="20"/>
                <w:lang w:val="sr-Cyrl-CS"/>
              </w:rPr>
              <w:t>надстрешнице на приземљу површине 50 м</w:t>
            </w:r>
            <w:r w:rsidRPr="00D00334">
              <w:rPr>
                <w:rFonts w:ascii="Times New Roman" w:hAnsi="Times New Roman"/>
                <w:sz w:val="20"/>
                <w:vertAlign w:val="superscript"/>
                <w:lang w:val="sr-Cyrl-CS"/>
              </w:rPr>
              <w:t>2</w:t>
            </w:r>
          </w:p>
          <w:p w:rsidR="00367684" w:rsidRPr="002D3BF5" w:rsidRDefault="00367684" w:rsidP="00D00334">
            <w:pPr>
              <w:jc w:val="both"/>
              <w:rPr>
                <w:rFonts w:ascii="Times New Roman" w:hAnsi="Times New Roman"/>
                <w:sz w:val="20"/>
                <w:lang w:val="sr-Cyrl-CS"/>
              </w:rPr>
            </w:pPr>
            <w:r w:rsidRPr="002D3BF5">
              <w:rPr>
                <w:rFonts w:ascii="Times New Roman" w:hAnsi="Times New Roman"/>
                <w:sz w:val="20"/>
                <w:lang w:val="sr-Cyrl-CS"/>
              </w:rPr>
              <w:t>где је стечајни дужник уписан као носилац права својине са обимом удела 1/1.</w:t>
            </w:r>
          </w:p>
          <w:p w:rsidR="00367684" w:rsidRPr="002D3BF5" w:rsidRDefault="00367684" w:rsidP="00D00334">
            <w:pPr>
              <w:jc w:val="both"/>
              <w:rPr>
                <w:rFonts w:ascii="Times New Roman" w:hAnsi="Times New Roman"/>
                <w:sz w:val="20"/>
                <w:lang w:val="sr-Cyrl-CS"/>
              </w:rPr>
            </w:pPr>
            <w:r w:rsidRPr="002D3BF5">
              <w:rPr>
                <w:rFonts w:ascii="Times New Roman" w:hAnsi="Times New Roman"/>
                <w:b/>
                <w:sz w:val="20"/>
                <w:lang w:val="sr-Cyrl-CS"/>
              </w:rPr>
              <w:t xml:space="preserve">Зграда техничких услуга бр. 3 (вулканизерска радња) </w:t>
            </w:r>
            <w:r w:rsidRPr="002D3BF5">
              <w:rPr>
                <w:rFonts w:ascii="Times New Roman" w:hAnsi="Times New Roman"/>
                <w:sz w:val="20"/>
                <w:lang w:val="sr-Cyrl-CS"/>
              </w:rPr>
              <w:t>ул-потес Топлички пут уписана у лист непокретности број 319 КО Мионица Варош  која се налази на катастарској парцели број 267/5, број етажа приземље, укупне површине 106 м</w:t>
            </w:r>
            <w:r w:rsidRPr="002D3BF5">
              <w:rPr>
                <w:rFonts w:ascii="Times New Roman" w:hAnsi="Times New Roman"/>
                <w:sz w:val="20"/>
                <w:vertAlign w:val="superscript"/>
                <w:lang w:val="sr-Cyrl-CS"/>
              </w:rPr>
              <w:t>2</w:t>
            </w:r>
            <w:r w:rsidRPr="002D3BF5">
              <w:rPr>
                <w:rFonts w:ascii="Times New Roman" w:hAnsi="Times New Roman"/>
                <w:sz w:val="20"/>
                <w:lang w:val="sr-Cyrl-CS"/>
              </w:rPr>
              <w:t xml:space="preserve"> где је стечајни дужник уписан као носилац права својине са обимом удела 1/1.</w:t>
            </w:r>
          </w:p>
          <w:p w:rsidR="00367684" w:rsidRPr="002D3BF5" w:rsidRDefault="00367684" w:rsidP="00D00334">
            <w:pPr>
              <w:jc w:val="both"/>
              <w:rPr>
                <w:rFonts w:ascii="Times New Roman" w:hAnsi="Times New Roman"/>
                <w:sz w:val="20"/>
                <w:lang w:val="sr-Cyrl-CS"/>
              </w:rPr>
            </w:pPr>
            <w:r w:rsidRPr="002D3BF5">
              <w:rPr>
                <w:rFonts w:ascii="Times New Roman" w:hAnsi="Times New Roman"/>
                <w:sz w:val="20"/>
                <w:lang w:val="sr-Cyrl-CS"/>
              </w:rPr>
              <w:t>На катастарској парцели 267/5 КО Мионица Варош, стечајни дужник има уписано право коришћења земљишта под зградом (градско грађевинско земљиште) са обимом удела 1/1.</w:t>
            </w:r>
          </w:p>
        </w:tc>
        <w:tc>
          <w:tcPr>
            <w:tcW w:w="1984" w:type="dxa"/>
            <w:shd w:val="clear" w:color="auto" w:fill="auto"/>
          </w:tcPr>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r w:rsidRPr="002D3BF5">
              <w:rPr>
                <w:rFonts w:ascii="Times New Roman" w:hAnsi="Times New Roman"/>
                <w:sz w:val="20"/>
                <w:lang w:val="sr-Cyrl-CS"/>
              </w:rPr>
              <w:t>36.434.143,1 рсд</w:t>
            </w:r>
          </w:p>
        </w:tc>
        <w:tc>
          <w:tcPr>
            <w:tcW w:w="2127" w:type="dxa"/>
          </w:tcPr>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r w:rsidRPr="002D3BF5">
              <w:rPr>
                <w:rFonts w:ascii="Times New Roman" w:hAnsi="Times New Roman"/>
                <w:sz w:val="20"/>
                <w:lang w:val="sr-Cyrl-CS"/>
              </w:rPr>
              <w:t>7.286.828,62 рсд</w:t>
            </w:r>
          </w:p>
        </w:tc>
      </w:tr>
      <w:tr w:rsidR="00367684" w:rsidRPr="002D3BF5" w:rsidTr="005C1EBA">
        <w:tc>
          <w:tcPr>
            <w:tcW w:w="821" w:type="dxa"/>
            <w:shd w:val="clear" w:color="auto" w:fill="auto"/>
          </w:tcPr>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r w:rsidRPr="002D3BF5">
              <w:rPr>
                <w:rFonts w:ascii="Times New Roman" w:hAnsi="Times New Roman"/>
                <w:sz w:val="20"/>
                <w:lang w:val="sr-Cyrl-CS"/>
              </w:rPr>
              <w:t>7.</w:t>
            </w:r>
          </w:p>
        </w:tc>
        <w:tc>
          <w:tcPr>
            <w:tcW w:w="4674" w:type="dxa"/>
            <w:shd w:val="clear" w:color="auto" w:fill="auto"/>
          </w:tcPr>
          <w:p w:rsidR="00367684" w:rsidRPr="002D3BF5" w:rsidRDefault="00367684" w:rsidP="00D40B02">
            <w:pPr>
              <w:jc w:val="both"/>
              <w:rPr>
                <w:rFonts w:ascii="Times New Roman" w:hAnsi="Times New Roman"/>
                <w:sz w:val="20"/>
                <w:lang w:val="sr-Cyrl-CS"/>
              </w:rPr>
            </w:pPr>
            <w:r w:rsidRPr="002D3BF5">
              <w:rPr>
                <w:rFonts w:ascii="Times New Roman" w:hAnsi="Times New Roman"/>
                <w:b/>
                <w:sz w:val="20"/>
                <w:lang w:val="sr-Cyrl-CS"/>
              </w:rPr>
              <w:t xml:space="preserve">Зграда за коју није позната намена бр. 2 (магацин) </w:t>
            </w:r>
            <w:r w:rsidRPr="002D3BF5">
              <w:rPr>
                <w:rFonts w:ascii="Times New Roman" w:hAnsi="Times New Roman"/>
                <w:sz w:val="20"/>
                <w:lang w:val="sr-Cyrl-CS"/>
              </w:rPr>
              <w:t xml:space="preserve">ул-потес Топлички пут уписана у лист непокретности број 319 КО Мионица Варош  која се налази на катастарској парцели број 267/5, број етажа приземље, укупне површине 1.021 </w:t>
            </w:r>
            <w:r w:rsidRPr="002D3BF5">
              <w:rPr>
                <w:rFonts w:ascii="Times New Roman" w:hAnsi="Times New Roman"/>
                <w:sz w:val="20"/>
                <w:lang w:val="sr-Latn-CS"/>
              </w:rPr>
              <w:t>m</w:t>
            </w:r>
            <w:r w:rsidRPr="002D3BF5">
              <w:rPr>
                <w:rFonts w:ascii="Times New Roman" w:hAnsi="Times New Roman"/>
                <w:sz w:val="20"/>
                <w:vertAlign w:val="superscript"/>
                <w:lang w:val="sr-Cyrl-CS"/>
              </w:rPr>
              <w:t>2</w:t>
            </w:r>
            <w:r w:rsidRPr="002D3BF5">
              <w:rPr>
                <w:rFonts w:ascii="Times New Roman" w:hAnsi="Times New Roman"/>
                <w:sz w:val="20"/>
                <w:lang w:val="sr-Cyrl-CS"/>
              </w:rPr>
              <w:t xml:space="preserve"> где је стечајни дужник уписан као носилац права својине са обимом удела 1/</w:t>
            </w:r>
            <w:r w:rsidR="00DD614A" w:rsidRPr="002D3BF5">
              <w:rPr>
                <w:rFonts w:ascii="Times New Roman" w:hAnsi="Times New Roman"/>
                <w:sz w:val="20"/>
                <w:lang w:val="sr-Cyrl-CS"/>
              </w:rPr>
              <w:t>2</w:t>
            </w:r>
            <w:r w:rsidRPr="002D3BF5">
              <w:rPr>
                <w:rFonts w:ascii="Times New Roman" w:hAnsi="Times New Roman"/>
                <w:sz w:val="20"/>
                <w:lang w:val="sr-Cyrl-CS"/>
              </w:rPr>
              <w:t>.</w:t>
            </w:r>
          </w:p>
          <w:p w:rsidR="00367684" w:rsidRPr="002D3BF5" w:rsidRDefault="00367684" w:rsidP="00D40B02">
            <w:pPr>
              <w:jc w:val="both"/>
              <w:rPr>
                <w:rFonts w:ascii="Times New Roman" w:hAnsi="Times New Roman"/>
                <w:sz w:val="20"/>
                <w:lang w:val="sr-Cyrl-CS"/>
              </w:rPr>
            </w:pPr>
            <w:r w:rsidRPr="002D3BF5">
              <w:rPr>
                <w:rFonts w:ascii="Times New Roman" w:hAnsi="Times New Roman"/>
                <w:sz w:val="20"/>
                <w:lang w:val="sr-Cyrl-CS"/>
              </w:rPr>
              <w:t xml:space="preserve">На катастарској парцели 267/5 КО Мионица Варош, стечајни дужник има уписано право коришћења земљишта под зградом (градско грађевинско </w:t>
            </w:r>
            <w:r w:rsidRPr="002D3BF5">
              <w:rPr>
                <w:rFonts w:ascii="Times New Roman" w:hAnsi="Times New Roman"/>
                <w:sz w:val="20"/>
                <w:lang w:val="sr-Cyrl-CS"/>
              </w:rPr>
              <w:lastRenderedPageBreak/>
              <w:t>земљиште)  са обимом удела 1/1.</w:t>
            </w:r>
          </w:p>
        </w:tc>
        <w:tc>
          <w:tcPr>
            <w:tcW w:w="1984" w:type="dxa"/>
            <w:shd w:val="clear" w:color="auto" w:fill="auto"/>
          </w:tcPr>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2D3BF5" w:rsidP="00D40B02">
            <w:pPr>
              <w:jc w:val="center"/>
              <w:rPr>
                <w:rFonts w:ascii="Times New Roman" w:hAnsi="Times New Roman"/>
                <w:sz w:val="20"/>
                <w:lang w:val="sr-Cyrl-CS"/>
              </w:rPr>
            </w:pPr>
            <w:r w:rsidRPr="002D3BF5">
              <w:rPr>
                <w:rFonts w:ascii="Times New Roman" w:hAnsi="Times New Roman"/>
                <w:sz w:val="20"/>
                <w:lang w:val="sr-Cyrl-CS"/>
              </w:rPr>
              <w:t xml:space="preserve">9.192.568,39 </w:t>
            </w:r>
            <w:r w:rsidR="00367684" w:rsidRPr="002D3BF5">
              <w:rPr>
                <w:rFonts w:ascii="Times New Roman" w:hAnsi="Times New Roman"/>
                <w:sz w:val="20"/>
                <w:lang w:val="sr-Cyrl-CS"/>
              </w:rPr>
              <w:t>рсд</w:t>
            </w:r>
          </w:p>
        </w:tc>
        <w:tc>
          <w:tcPr>
            <w:tcW w:w="2127" w:type="dxa"/>
          </w:tcPr>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2D3BF5" w:rsidP="00D40B02">
            <w:pPr>
              <w:jc w:val="center"/>
              <w:rPr>
                <w:rFonts w:ascii="Times New Roman" w:hAnsi="Times New Roman"/>
                <w:sz w:val="20"/>
                <w:lang w:val="sr-Cyrl-CS"/>
              </w:rPr>
            </w:pPr>
            <w:r w:rsidRPr="002D3BF5">
              <w:rPr>
                <w:rFonts w:ascii="Times New Roman" w:hAnsi="Times New Roman"/>
                <w:sz w:val="20"/>
                <w:lang w:val="sr-Cyrl-CS"/>
              </w:rPr>
              <w:t xml:space="preserve">1.838.513,67 </w:t>
            </w:r>
            <w:r w:rsidR="00367684" w:rsidRPr="002D3BF5">
              <w:rPr>
                <w:rFonts w:ascii="Times New Roman" w:hAnsi="Times New Roman"/>
                <w:sz w:val="20"/>
                <w:lang w:val="sr-Cyrl-CS"/>
              </w:rPr>
              <w:t>рсд</w:t>
            </w:r>
          </w:p>
        </w:tc>
      </w:tr>
      <w:tr w:rsidR="00367684" w:rsidRPr="002D3BF5" w:rsidTr="005C1EBA">
        <w:tc>
          <w:tcPr>
            <w:tcW w:w="821" w:type="dxa"/>
            <w:shd w:val="clear" w:color="auto" w:fill="auto"/>
          </w:tcPr>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Latn-CS"/>
              </w:rPr>
            </w:pPr>
            <w:r w:rsidRPr="002D3BF5">
              <w:rPr>
                <w:rFonts w:ascii="Times New Roman" w:hAnsi="Times New Roman"/>
                <w:sz w:val="20"/>
                <w:lang w:val="sr-Cyrl-CS"/>
              </w:rPr>
              <w:t>8</w:t>
            </w:r>
            <w:r w:rsidRPr="002D3BF5">
              <w:rPr>
                <w:rFonts w:ascii="Times New Roman" w:hAnsi="Times New Roman"/>
                <w:sz w:val="20"/>
                <w:lang w:val="sr-Latn-CS"/>
              </w:rPr>
              <w:t>.</w:t>
            </w:r>
          </w:p>
        </w:tc>
        <w:tc>
          <w:tcPr>
            <w:tcW w:w="4674" w:type="dxa"/>
            <w:shd w:val="clear" w:color="auto" w:fill="auto"/>
          </w:tcPr>
          <w:p w:rsidR="00367684" w:rsidRPr="002D3BF5" w:rsidRDefault="00367684" w:rsidP="00D40B02">
            <w:pPr>
              <w:jc w:val="both"/>
              <w:rPr>
                <w:rFonts w:ascii="Times New Roman" w:hAnsi="Times New Roman"/>
                <w:sz w:val="20"/>
                <w:lang w:val="sr-Cyrl-CS"/>
              </w:rPr>
            </w:pPr>
            <w:r w:rsidRPr="002D3BF5">
              <w:rPr>
                <w:rFonts w:ascii="Times New Roman" w:hAnsi="Times New Roman"/>
                <w:b/>
                <w:sz w:val="20"/>
                <w:lang w:val="sr-Cyrl-CS"/>
              </w:rPr>
              <w:t xml:space="preserve">Остале зграде бр. 4 – пословно складишни објекат – хала </w:t>
            </w:r>
            <w:r w:rsidRPr="002D3BF5">
              <w:rPr>
                <w:rFonts w:ascii="Times New Roman" w:hAnsi="Times New Roman"/>
                <w:sz w:val="20"/>
                <w:lang w:val="sr-Cyrl-CS"/>
              </w:rPr>
              <w:t>ул-потес Топлички пут уписана у лист непокретности број 319 КО Мионица Варош која се налази на катастарској парцели број 267/5 укупне површине 585</w:t>
            </w:r>
            <w:r w:rsidRPr="002D3BF5">
              <w:rPr>
                <w:rFonts w:ascii="Times New Roman" w:hAnsi="Times New Roman"/>
                <w:sz w:val="20"/>
                <w:lang w:val="sr-Latn-CS"/>
              </w:rPr>
              <w:t xml:space="preserve"> m</w:t>
            </w:r>
            <w:r w:rsidRPr="002D3BF5">
              <w:rPr>
                <w:rFonts w:ascii="Times New Roman" w:hAnsi="Times New Roman"/>
                <w:sz w:val="20"/>
                <w:vertAlign w:val="superscript"/>
                <w:lang w:val="sr-Latn-CS"/>
              </w:rPr>
              <w:t>2</w:t>
            </w:r>
            <w:r w:rsidRPr="002D3BF5">
              <w:rPr>
                <w:rFonts w:ascii="Times New Roman" w:hAnsi="Times New Roman"/>
                <w:sz w:val="20"/>
                <w:lang w:val="sr-Latn-CS"/>
              </w:rPr>
              <w:t>,</w:t>
            </w:r>
            <w:r w:rsidRPr="002D3BF5">
              <w:rPr>
                <w:rFonts w:ascii="Times New Roman" w:hAnsi="Times New Roman"/>
                <w:sz w:val="20"/>
                <w:lang w:val="sr-Cyrl-CS"/>
              </w:rPr>
              <w:t xml:space="preserve"> где је стечајни дужник уписан као носилац права својине са обимом удела 1/1.</w:t>
            </w:r>
          </w:p>
          <w:p w:rsidR="00367684" w:rsidRPr="002D3BF5" w:rsidRDefault="00367684" w:rsidP="00D40B02">
            <w:pPr>
              <w:jc w:val="both"/>
              <w:rPr>
                <w:rFonts w:ascii="Times New Roman" w:hAnsi="Times New Roman"/>
                <w:sz w:val="20"/>
                <w:lang w:val="sr-Latn-CS"/>
              </w:rPr>
            </w:pPr>
            <w:r w:rsidRPr="002D3BF5">
              <w:rPr>
                <w:rFonts w:ascii="Times New Roman" w:hAnsi="Times New Roman"/>
                <w:sz w:val="20"/>
                <w:lang w:val="sr-Latn-CS"/>
              </w:rPr>
              <w:t>На катастарској парцели 267/5 КО Мионица Варош, стечајни дужник има уписано право коришћења земљишта под зградом</w:t>
            </w:r>
            <w:r w:rsidRPr="002D3BF5">
              <w:rPr>
                <w:rFonts w:ascii="Times New Roman" w:hAnsi="Times New Roman"/>
                <w:sz w:val="20"/>
                <w:lang w:val="sr-Cyrl-CS"/>
              </w:rPr>
              <w:t xml:space="preserve"> (градско грађевинско земљиште)</w:t>
            </w:r>
            <w:r w:rsidRPr="002D3BF5">
              <w:rPr>
                <w:rFonts w:ascii="Times New Roman" w:hAnsi="Times New Roman"/>
                <w:sz w:val="20"/>
                <w:lang w:val="sr-Latn-CS"/>
              </w:rPr>
              <w:t xml:space="preserve"> са обимом удела 1/1.</w:t>
            </w:r>
          </w:p>
        </w:tc>
        <w:tc>
          <w:tcPr>
            <w:tcW w:w="1984" w:type="dxa"/>
            <w:shd w:val="clear" w:color="auto" w:fill="auto"/>
          </w:tcPr>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r w:rsidRPr="002D3BF5">
              <w:rPr>
                <w:rFonts w:ascii="Times New Roman" w:hAnsi="Times New Roman"/>
                <w:sz w:val="20"/>
                <w:lang w:val="sr-Cyrl-CS"/>
              </w:rPr>
              <w:t>10.534.089,15 рсд</w:t>
            </w:r>
          </w:p>
        </w:tc>
        <w:tc>
          <w:tcPr>
            <w:tcW w:w="2127" w:type="dxa"/>
          </w:tcPr>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p>
          <w:p w:rsidR="00367684" w:rsidRPr="002D3BF5" w:rsidRDefault="00367684" w:rsidP="00D40B02">
            <w:pPr>
              <w:jc w:val="center"/>
              <w:rPr>
                <w:rFonts w:ascii="Times New Roman" w:hAnsi="Times New Roman"/>
                <w:sz w:val="20"/>
                <w:lang w:val="sr-Cyrl-CS"/>
              </w:rPr>
            </w:pPr>
            <w:r w:rsidRPr="002D3BF5">
              <w:rPr>
                <w:rFonts w:ascii="Times New Roman" w:hAnsi="Times New Roman"/>
                <w:sz w:val="20"/>
                <w:lang w:val="sr-Cyrl-CS"/>
              </w:rPr>
              <w:t>2.106.817,83 рсд</w:t>
            </w:r>
          </w:p>
        </w:tc>
      </w:tr>
      <w:tr w:rsidR="008560B1" w:rsidRPr="002D3BF5" w:rsidTr="005C1EBA">
        <w:tc>
          <w:tcPr>
            <w:tcW w:w="821" w:type="dxa"/>
            <w:shd w:val="clear" w:color="auto" w:fill="auto"/>
          </w:tcPr>
          <w:p w:rsidR="008560B1" w:rsidRPr="002D3BF5" w:rsidRDefault="008560B1" w:rsidP="00D40B02">
            <w:pPr>
              <w:jc w:val="center"/>
              <w:rPr>
                <w:rFonts w:ascii="Times New Roman" w:hAnsi="Times New Roman"/>
                <w:sz w:val="20"/>
                <w:lang w:val="sr-Cyrl-CS"/>
              </w:rPr>
            </w:pPr>
            <w:r w:rsidRPr="002D3BF5">
              <w:rPr>
                <w:rFonts w:ascii="Times New Roman" w:hAnsi="Times New Roman"/>
                <w:sz w:val="20"/>
                <w:lang w:val="sr-Cyrl-CS"/>
              </w:rPr>
              <w:t>9.</w:t>
            </w:r>
          </w:p>
        </w:tc>
        <w:tc>
          <w:tcPr>
            <w:tcW w:w="4674" w:type="dxa"/>
            <w:shd w:val="clear" w:color="auto" w:fill="auto"/>
          </w:tcPr>
          <w:p w:rsidR="008560B1" w:rsidRPr="002D3BF5" w:rsidRDefault="008560B1" w:rsidP="00D40B02">
            <w:pPr>
              <w:jc w:val="both"/>
              <w:rPr>
                <w:rFonts w:ascii="Times New Roman" w:hAnsi="Times New Roman"/>
                <w:sz w:val="20"/>
                <w:lang w:val="sr-Cyrl-CS"/>
              </w:rPr>
            </w:pPr>
            <w:r w:rsidRPr="002D3BF5">
              <w:rPr>
                <w:rFonts w:ascii="Times New Roman" w:hAnsi="Times New Roman"/>
                <w:b/>
                <w:sz w:val="20"/>
                <w:lang w:val="sr-Cyrl-CS"/>
              </w:rPr>
              <w:t>Трособан стан у Београду</w:t>
            </w:r>
            <w:r w:rsidRPr="002D3BF5">
              <w:rPr>
                <w:rFonts w:ascii="Times New Roman" w:hAnsi="Times New Roman"/>
                <w:sz w:val="20"/>
                <w:lang w:val="sr-Cyrl-CS"/>
              </w:rPr>
              <w:t xml:space="preserve"> у ул. Николе Доксата бр. 87, стан бр. 13 површине 76</w:t>
            </w:r>
            <w:r w:rsidR="0036584C" w:rsidRPr="002D3BF5">
              <w:rPr>
                <w:rFonts w:ascii="Times New Roman" w:hAnsi="Times New Roman"/>
                <w:sz w:val="20"/>
                <w:lang w:val="sr-Latn-CS"/>
              </w:rPr>
              <w:t xml:space="preserve"> m</w:t>
            </w:r>
            <w:r w:rsidR="0036584C" w:rsidRPr="002D3BF5">
              <w:rPr>
                <w:rFonts w:ascii="Times New Roman" w:hAnsi="Times New Roman"/>
                <w:sz w:val="20"/>
                <w:vertAlign w:val="superscript"/>
                <w:lang w:val="sr-Latn-CS"/>
              </w:rPr>
              <w:t>2</w:t>
            </w:r>
            <w:r w:rsidRPr="002D3BF5">
              <w:rPr>
                <w:rFonts w:ascii="Times New Roman" w:hAnsi="Times New Roman"/>
                <w:sz w:val="20"/>
                <w:lang w:val="sr-Cyrl-CS"/>
              </w:rPr>
              <w:t xml:space="preserve"> који се налази на катастарској парцели 2218/18 КО Звездара.  Стечајни дужник је ванкњижни власник предметне непокретности, а на основу пресуде Привредног суда у Београду посл. Бр. 6 П 425/15 од 27.08.2015. године, са клаузулом правоснажности од 28.09.2015. године. </w:t>
            </w:r>
          </w:p>
        </w:tc>
        <w:tc>
          <w:tcPr>
            <w:tcW w:w="1984" w:type="dxa"/>
            <w:shd w:val="clear" w:color="auto" w:fill="auto"/>
          </w:tcPr>
          <w:p w:rsidR="00E16A54" w:rsidRPr="002D3BF5" w:rsidRDefault="00E16A54" w:rsidP="00D40B02">
            <w:pPr>
              <w:jc w:val="center"/>
              <w:rPr>
                <w:rFonts w:ascii="Times New Roman" w:hAnsi="Times New Roman"/>
                <w:sz w:val="20"/>
                <w:lang w:val="sr-Cyrl-CS"/>
              </w:rPr>
            </w:pPr>
          </w:p>
          <w:p w:rsidR="00E16A54" w:rsidRPr="002D3BF5" w:rsidRDefault="00E16A54" w:rsidP="00D40B02">
            <w:pPr>
              <w:jc w:val="center"/>
              <w:rPr>
                <w:rFonts w:ascii="Times New Roman" w:hAnsi="Times New Roman"/>
                <w:sz w:val="20"/>
                <w:lang w:val="sr-Cyrl-CS"/>
              </w:rPr>
            </w:pPr>
          </w:p>
          <w:p w:rsidR="008560B1" w:rsidRPr="002D3BF5" w:rsidRDefault="00E16A54" w:rsidP="00D40B02">
            <w:pPr>
              <w:jc w:val="center"/>
              <w:rPr>
                <w:rFonts w:ascii="Times New Roman" w:hAnsi="Times New Roman"/>
                <w:sz w:val="20"/>
                <w:lang w:val="sr-Cyrl-CS"/>
              </w:rPr>
            </w:pPr>
            <w:r w:rsidRPr="002D3BF5">
              <w:rPr>
                <w:rFonts w:ascii="Times New Roman" w:hAnsi="Times New Roman"/>
                <w:sz w:val="20"/>
                <w:lang w:val="sr-Cyrl-CS"/>
              </w:rPr>
              <w:t>8.736.437,35 рсд</w:t>
            </w:r>
          </w:p>
        </w:tc>
        <w:tc>
          <w:tcPr>
            <w:tcW w:w="2127" w:type="dxa"/>
          </w:tcPr>
          <w:p w:rsidR="008560B1" w:rsidRPr="002D3BF5" w:rsidRDefault="008560B1" w:rsidP="00D40B02">
            <w:pPr>
              <w:jc w:val="center"/>
              <w:rPr>
                <w:rFonts w:ascii="Times New Roman" w:hAnsi="Times New Roman"/>
                <w:sz w:val="20"/>
                <w:lang w:val="sr-Cyrl-CS"/>
              </w:rPr>
            </w:pPr>
          </w:p>
          <w:p w:rsidR="00E16A54" w:rsidRPr="002D3BF5" w:rsidRDefault="00E16A54" w:rsidP="00D40B02">
            <w:pPr>
              <w:jc w:val="center"/>
              <w:rPr>
                <w:rFonts w:ascii="Times New Roman" w:hAnsi="Times New Roman"/>
                <w:sz w:val="20"/>
                <w:lang w:val="sr-Cyrl-CS"/>
              </w:rPr>
            </w:pPr>
          </w:p>
          <w:p w:rsidR="00E16A54" w:rsidRPr="002D3BF5" w:rsidRDefault="00E16A54" w:rsidP="00D40B02">
            <w:pPr>
              <w:jc w:val="center"/>
              <w:rPr>
                <w:rFonts w:ascii="Times New Roman" w:hAnsi="Times New Roman"/>
                <w:sz w:val="20"/>
                <w:lang w:val="sr-Cyrl-CS"/>
              </w:rPr>
            </w:pPr>
            <w:r w:rsidRPr="002D3BF5">
              <w:rPr>
                <w:rFonts w:ascii="Times New Roman" w:hAnsi="Times New Roman"/>
                <w:sz w:val="20"/>
                <w:lang w:val="sr-Cyrl-CS"/>
              </w:rPr>
              <w:t>1.747.287,47 рсд</w:t>
            </w:r>
          </w:p>
        </w:tc>
      </w:tr>
      <w:tr w:rsidR="00CA4C7C" w:rsidRPr="002D3BF5" w:rsidTr="005C1EBA">
        <w:tc>
          <w:tcPr>
            <w:tcW w:w="821" w:type="dxa"/>
            <w:shd w:val="clear" w:color="auto" w:fill="auto"/>
          </w:tcPr>
          <w:p w:rsidR="00CA4C7C" w:rsidRPr="00CA4C7C" w:rsidRDefault="00CA4C7C" w:rsidP="00D40B02">
            <w:pPr>
              <w:jc w:val="center"/>
              <w:rPr>
                <w:rFonts w:ascii="Times New Roman" w:hAnsi="Times New Roman"/>
                <w:sz w:val="20"/>
                <w:lang w:val="en-US"/>
              </w:rPr>
            </w:pPr>
            <w:r>
              <w:rPr>
                <w:rFonts w:ascii="Times New Roman" w:hAnsi="Times New Roman"/>
                <w:sz w:val="20"/>
                <w:lang w:val="en-US"/>
              </w:rPr>
              <w:t>10.</w:t>
            </w:r>
          </w:p>
        </w:tc>
        <w:tc>
          <w:tcPr>
            <w:tcW w:w="4674" w:type="dxa"/>
            <w:shd w:val="clear" w:color="auto" w:fill="auto"/>
          </w:tcPr>
          <w:p w:rsidR="005826C5" w:rsidRPr="005826C5" w:rsidRDefault="009E2A6B" w:rsidP="0036584C">
            <w:pPr>
              <w:jc w:val="both"/>
              <w:rPr>
                <w:rFonts w:ascii="Times New Roman" w:hAnsi="Times New Roman"/>
                <w:sz w:val="20"/>
              </w:rPr>
            </w:pPr>
            <w:r>
              <w:rPr>
                <w:rFonts w:ascii="Times New Roman" w:hAnsi="Times New Roman"/>
                <w:b/>
                <w:sz w:val="20"/>
              </w:rPr>
              <w:t xml:space="preserve">Објекти </w:t>
            </w:r>
            <w:r w:rsidRPr="009E2A6B">
              <w:rPr>
                <w:rFonts w:ascii="Times New Roman" w:hAnsi="Times New Roman"/>
                <w:sz w:val="20"/>
              </w:rPr>
              <w:t>на локацији у Новом Саду, ул. Руменичка бр. 152</w:t>
            </w:r>
            <w:r w:rsidR="00A1104B">
              <w:rPr>
                <w:rFonts w:ascii="Times New Roman" w:hAnsi="Times New Roman"/>
                <w:sz w:val="20"/>
              </w:rPr>
              <w:t xml:space="preserve"> и то: </w:t>
            </w:r>
            <w:r w:rsidR="0036584C">
              <w:rPr>
                <w:rFonts w:ascii="Times New Roman" w:hAnsi="Times New Roman"/>
                <w:sz w:val="20"/>
              </w:rPr>
              <w:t>управна зграда, дрвене скелетне конструкције, површине 40</w:t>
            </w:r>
            <w:r w:rsidR="0036584C" w:rsidRPr="002D3BF5">
              <w:rPr>
                <w:rFonts w:ascii="Times New Roman" w:hAnsi="Times New Roman"/>
                <w:sz w:val="20"/>
                <w:lang w:val="sr-Latn-CS"/>
              </w:rPr>
              <w:t xml:space="preserve"> m</w:t>
            </w:r>
            <w:r w:rsidR="0036584C" w:rsidRPr="002D3BF5">
              <w:rPr>
                <w:rFonts w:ascii="Times New Roman" w:hAnsi="Times New Roman"/>
                <w:sz w:val="20"/>
                <w:vertAlign w:val="superscript"/>
                <w:lang w:val="sr-Latn-CS"/>
              </w:rPr>
              <w:t>2</w:t>
            </w:r>
            <w:r w:rsidR="0036584C">
              <w:rPr>
                <w:rFonts w:ascii="Times New Roman" w:hAnsi="Times New Roman"/>
                <w:sz w:val="20"/>
                <w:vertAlign w:val="superscript"/>
              </w:rPr>
              <w:t xml:space="preserve"> </w:t>
            </w:r>
            <w:r w:rsidR="0036584C">
              <w:rPr>
                <w:rFonts w:ascii="Times New Roman" w:hAnsi="Times New Roman"/>
                <w:sz w:val="20"/>
              </w:rPr>
              <w:t>, барака иза управне зграде површине 150</w:t>
            </w:r>
            <w:r w:rsidR="0036584C" w:rsidRPr="002D3BF5">
              <w:rPr>
                <w:rFonts w:ascii="Times New Roman" w:hAnsi="Times New Roman"/>
                <w:sz w:val="20"/>
                <w:lang w:val="sr-Latn-CS"/>
              </w:rPr>
              <w:t>m</w:t>
            </w:r>
            <w:r w:rsidR="005826C5" w:rsidRPr="002D3BF5">
              <w:rPr>
                <w:rFonts w:ascii="Times New Roman" w:hAnsi="Times New Roman"/>
                <w:sz w:val="20"/>
                <w:vertAlign w:val="superscript"/>
                <w:lang w:val="sr-Latn-CS"/>
              </w:rPr>
              <w:t>2</w:t>
            </w:r>
            <w:r w:rsidR="0036584C">
              <w:rPr>
                <w:rFonts w:ascii="Times New Roman" w:hAnsi="Times New Roman"/>
                <w:sz w:val="20"/>
              </w:rPr>
              <w:t>, метални конте</w:t>
            </w:r>
            <w:r w:rsidR="005826C5">
              <w:rPr>
                <w:rFonts w:ascii="Times New Roman" w:hAnsi="Times New Roman"/>
                <w:sz w:val="20"/>
              </w:rPr>
              <w:t xml:space="preserve">јнер, челичне скелетне конструкцијеса стубовима од ваљаних профила и решеткастим кровним вешачима, површине 16 </w:t>
            </w:r>
            <w:r w:rsidR="005826C5" w:rsidRPr="002D3BF5">
              <w:rPr>
                <w:rFonts w:ascii="Times New Roman" w:hAnsi="Times New Roman"/>
                <w:sz w:val="20"/>
                <w:lang w:val="sr-Latn-CS"/>
              </w:rPr>
              <w:t>m</w:t>
            </w:r>
            <w:r w:rsidR="005826C5">
              <w:rPr>
                <w:rFonts w:ascii="Times New Roman" w:hAnsi="Times New Roman"/>
                <w:sz w:val="20"/>
                <w:vertAlign w:val="superscript"/>
              </w:rPr>
              <w:t>2</w:t>
            </w:r>
            <w:r w:rsidR="005826C5">
              <w:rPr>
                <w:rFonts w:ascii="Times New Roman" w:hAnsi="Times New Roman"/>
                <w:sz w:val="20"/>
              </w:rPr>
              <w:t xml:space="preserve">, челична скелетна надстрешница површине 50 </w:t>
            </w:r>
            <w:r w:rsidR="005826C5" w:rsidRPr="002D3BF5">
              <w:rPr>
                <w:rFonts w:ascii="Times New Roman" w:hAnsi="Times New Roman"/>
                <w:sz w:val="20"/>
                <w:lang w:val="sr-Latn-CS"/>
              </w:rPr>
              <w:t>m</w:t>
            </w:r>
            <w:r w:rsidR="005826C5">
              <w:rPr>
                <w:rFonts w:ascii="Times New Roman" w:hAnsi="Times New Roman"/>
                <w:sz w:val="20"/>
                <w:vertAlign w:val="superscript"/>
              </w:rPr>
              <w:t>2</w:t>
            </w:r>
          </w:p>
        </w:tc>
        <w:tc>
          <w:tcPr>
            <w:tcW w:w="1984" w:type="dxa"/>
            <w:shd w:val="clear" w:color="auto" w:fill="auto"/>
          </w:tcPr>
          <w:p w:rsidR="0036584C" w:rsidRDefault="0036584C" w:rsidP="00D40B02">
            <w:pPr>
              <w:jc w:val="center"/>
              <w:rPr>
                <w:rFonts w:ascii="Times New Roman" w:hAnsi="Times New Roman"/>
                <w:sz w:val="20"/>
                <w:lang w:val="sr-Cyrl-CS"/>
              </w:rPr>
            </w:pPr>
          </w:p>
          <w:p w:rsidR="0036584C" w:rsidRDefault="0036584C" w:rsidP="00D40B02">
            <w:pPr>
              <w:jc w:val="center"/>
              <w:rPr>
                <w:rFonts w:ascii="Times New Roman" w:hAnsi="Times New Roman"/>
                <w:sz w:val="20"/>
                <w:lang w:val="sr-Cyrl-CS"/>
              </w:rPr>
            </w:pPr>
          </w:p>
          <w:p w:rsidR="00CA4C7C" w:rsidRPr="002D3BF5" w:rsidRDefault="005826C5" w:rsidP="00D40B02">
            <w:pPr>
              <w:jc w:val="center"/>
              <w:rPr>
                <w:rFonts w:ascii="Times New Roman" w:hAnsi="Times New Roman"/>
                <w:sz w:val="20"/>
                <w:lang w:val="sr-Cyrl-CS"/>
              </w:rPr>
            </w:pPr>
            <w:r>
              <w:rPr>
                <w:rFonts w:ascii="Times New Roman" w:hAnsi="Times New Roman"/>
                <w:sz w:val="20"/>
                <w:lang w:val="sr-Cyrl-CS"/>
              </w:rPr>
              <w:t>1.177.615,74</w:t>
            </w:r>
            <w:r w:rsidR="0036584C">
              <w:rPr>
                <w:rFonts w:ascii="Times New Roman" w:hAnsi="Times New Roman"/>
                <w:sz w:val="20"/>
                <w:lang w:val="sr-Cyrl-CS"/>
              </w:rPr>
              <w:t xml:space="preserve"> рсд</w:t>
            </w:r>
          </w:p>
        </w:tc>
        <w:tc>
          <w:tcPr>
            <w:tcW w:w="2127" w:type="dxa"/>
          </w:tcPr>
          <w:p w:rsidR="00CA4C7C" w:rsidRDefault="00CA4C7C" w:rsidP="00D40B02">
            <w:pPr>
              <w:jc w:val="center"/>
              <w:rPr>
                <w:rFonts w:ascii="Times New Roman" w:hAnsi="Times New Roman"/>
                <w:sz w:val="20"/>
                <w:lang w:val="sr-Cyrl-CS"/>
              </w:rPr>
            </w:pPr>
          </w:p>
          <w:p w:rsidR="005826C5" w:rsidRDefault="005826C5" w:rsidP="00D40B02">
            <w:pPr>
              <w:jc w:val="center"/>
              <w:rPr>
                <w:rFonts w:ascii="Times New Roman" w:hAnsi="Times New Roman"/>
                <w:sz w:val="20"/>
                <w:lang w:val="sr-Cyrl-CS"/>
              </w:rPr>
            </w:pPr>
          </w:p>
          <w:p w:rsidR="005826C5" w:rsidRPr="002D3BF5" w:rsidRDefault="005826C5" w:rsidP="00D40B02">
            <w:pPr>
              <w:jc w:val="center"/>
              <w:rPr>
                <w:rFonts w:ascii="Times New Roman" w:hAnsi="Times New Roman"/>
                <w:sz w:val="20"/>
                <w:lang w:val="sr-Cyrl-CS"/>
              </w:rPr>
            </w:pPr>
            <w:r>
              <w:rPr>
                <w:rFonts w:ascii="Times New Roman" w:hAnsi="Times New Roman"/>
                <w:sz w:val="20"/>
                <w:lang w:val="sr-Cyrl-CS"/>
              </w:rPr>
              <w:t>235.523,15 рсд</w:t>
            </w:r>
          </w:p>
        </w:tc>
      </w:tr>
      <w:tr w:rsidR="00A1104B" w:rsidRPr="002D3BF5" w:rsidTr="005C1EBA">
        <w:tc>
          <w:tcPr>
            <w:tcW w:w="821" w:type="dxa"/>
            <w:shd w:val="clear" w:color="auto" w:fill="auto"/>
          </w:tcPr>
          <w:p w:rsidR="00A1104B" w:rsidRPr="00A1104B" w:rsidRDefault="00A1104B" w:rsidP="00D40B02">
            <w:pPr>
              <w:jc w:val="center"/>
              <w:rPr>
                <w:rFonts w:ascii="Times New Roman" w:hAnsi="Times New Roman"/>
                <w:sz w:val="20"/>
              </w:rPr>
            </w:pPr>
            <w:r>
              <w:rPr>
                <w:rFonts w:ascii="Times New Roman" w:hAnsi="Times New Roman"/>
                <w:sz w:val="20"/>
              </w:rPr>
              <w:t>11.</w:t>
            </w:r>
          </w:p>
        </w:tc>
        <w:tc>
          <w:tcPr>
            <w:tcW w:w="4674" w:type="dxa"/>
            <w:shd w:val="clear" w:color="auto" w:fill="auto"/>
          </w:tcPr>
          <w:p w:rsidR="00A1104B" w:rsidRDefault="00A1104B" w:rsidP="00D40B02">
            <w:pPr>
              <w:jc w:val="both"/>
              <w:rPr>
                <w:rFonts w:ascii="Times New Roman" w:hAnsi="Times New Roman"/>
                <w:b/>
                <w:sz w:val="20"/>
              </w:rPr>
            </w:pPr>
            <w:r>
              <w:rPr>
                <w:rFonts w:ascii="Times New Roman" w:hAnsi="Times New Roman"/>
                <w:b/>
                <w:sz w:val="20"/>
              </w:rPr>
              <w:t>П</w:t>
            </w:r>
            <w:r>
              <w:rPr>
                <w:rFonts w:ascii="Times New Roman" w:hAnsi="Times New Roman" w:hint="eastAsia"/>
                <w:b/>
                <w:sz w:val="20"/>
              </w:rPr>
              <w:t>ословн</w:t>
            </w:r>
            <w:r>
              <w:rPr>
                <w:rFonts w:ascii="Times New Roman" w:hAnsi="Times New Roman"/>
                <w:b/>
                <w:sz w:val="20"/>
              </w:rPr>
              <w:t>и</w:t>
            </w:r>
            <w:r w:rsidRPr="00A1104B">
              <w:rPr>
                <w:rFonts w:ascii="Times New Roman" w:hAnsi="Times New Roman"/>
                <w:b/>
                <w:sz w:val="20"/>
              </w:rPr>
              <w:t xml:space="preserve"> </w:t>
            </w:r>
            <w:r>
              <w:rPr>
                <w:rFonts w:ascii="Times New Roman" w:hAnsi="Times New Roman" w:hint="eastAsia"/>
                <w:b/>
                <w:sz w:val="20"/>
              </w:rPr>
              <w:t>простор</w:t>
            </w:r>
            <w:r w:rsidRPr="00A1104B">
              <w:rPr>
                <w:rFonts w:ascii="Times New Roman" w:hAnsi="Times New Roman"/>
                <w:sz w:val="20"/>
              </w:rPr>
              <w:t xml:space="preserve"> </w:t>
            </w:r>
            <w:r w:rsidRPr="00A1104B">
              <w:rPr>
                <w:rFonts w:ascii="Times New Roman" w:hAnsi="Times New Roman" w:hint="eastAsia"/>
                <w:sz w:val="20"/>
              </w:rPr>
              <w:t>који</w:t>
            </w:r>
            <w:r w:rsidRPr="00A1104B">
              <w:rPr>
                <w:rFonts w:ascii="Times New Roman" w:hAnsi="Times New Roman"/>
                <w:sz w:val="20"/>
              </w:rPr>
              <w:t xml:space="preserve"> </w:t>
            </w:r>
            <w:r w:rsidRPr="00A1104B">
              <w:rPr>
                <w:rFonts w:ascii="Times New Roman" w:hAnsi="Times New Roman" w:hint="eastAsia"/>
                <w:sz w:val="20"/>
              </w:rPr>
              <w:t>се</w:t>
            </w:r>
            <w:r w:rsidRPr="00A1104B">
              <w:rPr>
                <w:rFonts w:ascii="Times New Roman" w:hAnsi="Times New Roman"/>
                <w:sz w:val="20"/>
              </w:rPr>
              <w:t xml:space="preserve"> </w:t>
            </w:r>
            <w:r w:rsidRPr="00A1104B">
              <w:rPr>
                <w:rFonts w:ascii="Times New Roman" w:hAnsi="Times New Roman" w:hint="eastAsia"/>
                <w:sz w:val="20"/>
              </w:rPr>
              <w:t>налази</w:t>
            </w:r>
            <w:r w:rsidRPr="00A1104B">
              <w:rPr>
                <w:rFonts w:ascii="Times New Roman" w:hAnsi="Times New Roman"/>
                <w:sz w:val="20"/>
              </w:rPr>
              <w:t xml:space="preserve"> </w:t>
            </w:r>
            <w:r w:rsidRPr="00A1104B">
              <w:rPr>
                <w:rFonts w:ascii="Times New Roman" w:hAnsi="Times New Roman" w:hint="eastAsia"/>
                <w:sz w:val="20"/>
              </w:rPr>
              <w:t>у</w:t>
            </w:r>
            <w:r w:rsidRPr="00A1104B">
              <w:rPr>
                <w:rFonts w:ascii="Times New Roman" w:hAnsi="Times New Roman"/>
                <w:sz w:val="20"/>
              </w:rPr>
              <w:t xml:space="preserve"> </w:t>
            </w:r>
            <w:r w:rsidRPr="00A1104B">
              <w:rPr>
                <w:rFonts w:ascii="Times New Roman" w:hAnsi="Times New Roman" w:hint="eastAsia"/>
                <w:sz w:val="20"/>
              </w:rPr>
              <w:t>стамбено</w:t>
            </w:r>
            <w:r w:rsidRPr="00A1104B">
              <w:rPr>
                <w:rFonts w:ascii="Times New Roman" w:hAnsi="Times New Roman"/>
                <w:sz w:val="20"/>
              </w:rPr>
              <w:t>-</w:t>
            </w:r>
            <w:r w:rsidRPr="00A1104B">
              <w:rPr>
                <w:rFonts w:ascii="Times New Roman" w:hAnsi="Times New Roman" w:hint="eastAsia"/>
                <w:sz w:val="20"/>
              </w:rPr>
              <w:t>пословном</w:t>
            </w:r>
            <w:r w:rsidRPr="00A1104B">
              <w:rPr>
                <w:rFonts w:ascii="Times New Roman" w:hAnsi="Times New Roman"/>
                <w:sz w:val="20"/>
              </w:rPr>
              <w:t xml:space="preserve"> </w:t>
            </w:r>
            <w:r w:rsidRPr="00A1104B">
              <w:rPr>
                <w:rFonts w:ascii="Times New Roman" w:hAnsi="Times New Roman" w:hint="eastAsia"/>
                <w:sz w:val="20"/>
              </w:rPr>
              <w:t>објекту</w:t>
            </w:r>
            <w:r w:rsidRPr="00A1104B">
              <w:rPr>
                <w:rFonts w:ascii="Times New Roman" w:hAnsi="Times New Roman"/>
                <w:sz w:val="20"/>
              </w:rPr>
              <w:t xml:space="preserve"> „Z-4“ B „</w:t>
            </w:r>
            <w:r w:rsidRPr="00A1104B">
              <w:rPr>
                <w:rFonts w:ascii="Times New Roman" w:hAnsi="Times New Roman" w:hint="eastAsia"/>
                <w:sz w:val="20"/>
              </w:rPr>
              <w:t>Злоковац“</w:t>
            </w:r>
            <w:r w:rsidRPr="00A1104B">
              <w:rPr>
                <w:rFonts w:ascii="Times New Roman" w:hAnsi="Times New Roman"/>
                <w:sz w:val="20"/>
              </w:rPr>
              <w:t xml:space="preserve"> </w:t>
            </w:r>
            <w:r w:rsidRPr="00A1104B">
              <w:rPr>
                <w:rFonts w:ascii="Times New Roman" w:hAnsi="Times New Roman" w:hint="eastAsia"/>
                <w:sz w:val="20"/>
              </w:rPr>
              <w:t>у</w:t>
            </w:r>
            <w:r w:rsidRPr="00A1104B">
              <w:rPr>
                <w:rFonts w:ascii="Times New Roman" w:hAnsi="Times New Roman"/>
                <w:sz w:val="20"/>
              </w:rPr>
              <w:t xml:space="preserve"> </w:t>
            </w:r>
            <w:r w:rsidRPr="00A1104B">
              <w:rPr>
                <w:rFonts w:ascii="Times New Roman" w:hAnsi="Times New Roman" w:hint="eastAsia"/>
                <w:sz w:val="20"/>
              </w:rPr>
              <w:t>Тузли</w:t>
            </w:r>
            <w:r w:rsidRPr="00A1104B">
              <w:rPr>
                <w:rFonts w:ascii="Times New Roman" w:hAnsi="Times New Roman"/>
                <w:sz w:val="20"/>
              </w:rPr>
              <w:t xml:space="preserve">, укупна </w:t>
            </w:r>
            <w:r w:rsidRPr="00A1104B">
              <w:rPr>
                <w:rFonts w:ascii="Times New Roman" w:hAnsi="Times New Roman" w:hint="eastAsia"/>
                <w:sz w:val="20"/>
              </w:rPr>
              <w:t>површин</w:t>
            </w:r>
            <w:r w:rsidRPr="00A1104B">
              <w:rPr>
                <w:rFonts w:ascii="Times New Roman" w:hAnsi="Times New Roman"/>
                <w:sz w:val="20"/>
              </w:rPr>
              <w:t>а 35m2</w:t>
            </w:r>
            <w:r>
              <w:rPr>
                <w:rFonts w:ascii="Times New Roman" w:hAnsi="Times New Roman"/>
                <w:sz w:val="20"/>
              </w:rPr>
              <w:t>.</w:t>
            </w:r>
          </w:p>
        </w:tc>
        <w:tc>
          <w:tcPr>
            <w:tcW w:w="1984" w:type="dxa"/>
            <w:shd w:val="clear" w:color="auto" w:fill="auto"/>
          </w:tcPr>
          <w:p w:rsidR="00A1104B" w:rsidRDefault="00A1104B" w:rsidP="00D40B02">
            <w:pPr>
              <w:jc w:val="center"/>
              <w:rPr>
                <w:rFonts w:ascii="Times New Roman" w:hAnsi="Times New Roman"/>
                <w:sz w:val="20"/>
              </w:rPr>
            </w:pPr>
          </w:p>
          <w:p w:rsidR="00A1104B" w:rsidRPr="00A1104B" w:rsidRDefault="00A1104B" w:rsidP="00D40B02">
            <w:pPr>
              <w:jc w:val="center"/>
              <w:rPr>
                <w:rFonts w:ascii="Times New Roman" w:hAnsi="Times New Roman"/>
                <w:sz w:val="20"/>
                <w:lang w:val="sr-Cyrl-CS"/>
              </w:rPr>
            </w:pPr>
            <w:r w:rsidRPr="00A1104B">
              <w:rPr>
                <w:rFonts w:ascii="Times New Roman" w:hAnsi="Times New Roman"/>
                <w:sz w:val="20"/>
              </w:rPr>
              <w:t>1.852.677,</w:t>
            </w:r>
            <w:r>
              <w:rPr>
                <w:rFonts w:ascii="Times New Roman" w:hAnsi="Times New Roman"/>
                <w:sz w:val="20"/>
              </w:rPr>
              <w:t>58 рсд</w:t>
            </w:r>
          </w:p>
        </w:tc>
        <w:tc>
          <w:tcPr>
            <w:tcW w:w="2127" w:type="dxa"/>
          </w:tcPr>
          <w:p w:rsidR="00A1104B" w:rsidRDefault="00A1104B" w:rsidP="00D40B02">
            <w:pPr>
              <w:jc w:val="center"/>
              <w:rPr>
                <w:rFonts w:ascii="Times New Roman" w:hAnsi="Times New Roman"/>
                <w:sz w:val="20"/>
                <w:lang w:val="en-US"/>
              </w:rPr>
            </w:pPr>
          </w:p>
          <w:p w:rsidR="00C4681F" w:rsidRPr="00C4681F" w:rsidRDefault="00C4681F" w:rsidP="00D40B02">
            <w:pPr>
              <w:jc w:val="center"/>
              <w:rPr>
                <w:rFonts w:ascii="Times New Roman" w:hAnsi="Times New Roman"/>
                <w:sz w:val="20"/>
              </w:rPr>
            </w:pPr>
            <w:r>
              <w:rPr>
                <w:rFonts w:ascii="Times New Roman" w:hAnsi="Times New Roman"/>
                <w:sz w:val="20"/>
                <w:lang w:val="en-US"/>
              </w:rPr>
              <w:t xml:space="preserve">370.535,52 </w:t>
            </w:r>
            <w:r>
              <w:rPr>
                <w:rFonts w:ascii="Times New Roman" w:hAnsi="Times New Roman"/>
                <w:sz w:val="20"/>
              </w:rPr>
              <w:t>рсд</w:t>
            </w:r>
          </w:p>
        </w:tc>
      </w:tr>
    </w:tbl>
    <w:p w:rsidR="00F1757B" w:rsidRDefault="00F1757B">
      <w:pPr>
        <w:rPr>
          <w:rFonts w:ascii="Times New Roman" w:hAnsi="Times New Roman"/>
          <w:sz w:val="20"/>
        </w:rPr>
      </w:pPr>
    </w:p>
    <w:tbl>
      <w:tblPr>
        <w:tblStyle w:val="TableGrid"/>
        <w:tblW w:w="0" w:type="auto"/>
        <w:tblLook w:val="04A0"/>
      </w:tblPr>
      <w:tblGrid>
        <w:gridCol w:w="959"/>
        <w:gridCol w:w="4536"/>
        <w:gridCol w:w="1984"/>
        <w:gridCol w:w="2097"/>
      </w:tblGrid>
      <w:tr w:rsidR="002D3BF5" w:rsidRPr="002D3BF5" w:rsidTr="005C1EBA">
        <w:tc>
          <w:tcPr>
            <w:tcW w:w="959" w:type="dxa"/>
            <w:shd w:val="clear" w:color="auto" w:fill="BFBFBF" w:themeFill="background1" w:themeFillShade="BF"/>
          </w:tcPr>
          <w:p w:rsidR="002D3BF5" w:rsidRPr="002D3BF5" w:rsidRDefault="002D3BF5" w:rsidP="006B12E5">
            <w:pPr>
              <w:jc w:val="center"/>
              <w:rPr>
                <w:rFonts w:ascii="Times New Roman" w:hAnsi="Times New Roman"/>
                <w:sz w:val="20"/>
              </w:rPr>
            </w:pPr>
            <w:r w:rsidRPr="002D3BF5">
              <w:rPr>
                <w:rFonts w:ascii="Times New Roman" w:hAnsi="Times New Roman"/>
                <w:b/>
                <w:sz w:val="20"/>
                <w:lang w:val="sr-Cyrl-CS"/>
              </w:rPr>
              <w:t>Редни  Број целине</w:t>
            </w:r>
          </w:p>
        </w:tc>
        <w:tc>
          <w:tcPr>
            <w:tcW w:w="4536" w:type="dxa"/>
            <w:shd w:val="clear" w:color="auto" w:fill="BFBFBF" w:themeFill="background1" w:themeFillShade="BF"/>
          </w:tcPr>
          <w:p w:rsidR="002D3BF5" w:rsidRPr="002D3BF5" w:rsidRDefault="002D3BF5" w:rsidP="006B12E5">
            <w:pPr>
              <w:jc w:val="center"/>
              <w:rPr>
                <w:rFonts w:ascii="Times New Roman" w:hAnsi="Times New Roman"/>
                <w:sz w:val="20"/>
              </w:rPr>
            </w:pPr>
          </w:p>
          <w:p w:rsidR="002D3BF5" w:rsidRPr="002D3BF5" w:rsidRDefault="002D3BF5" w:rsidP="006B12E5">
            <w:pPr>
              <w:jc w:val="center"/>
              <w:rPr>
                <w:rFonts w:ascii="Times New Roman" w:hAnsi="Times New Roman"/>
                <w:b/>
                <w:sz w:val="20"/>
              </w:rPr>
            </w:pPr>
            <w:r w:rsidRPr="002D3BF5">
              <w:rPr>
                <w:rFonts w:ascii="Times New Roman" w:hAnsi="Times New Roman"/>
                <w:b/>
                <w:sz w:val="20"/>
              </w:rPr>
              <w:t>имовина – монтажне хале</w:t>
            </w:r>
          </w:p>
        </w:tc>
        <w:tc>
          <w:tcPr>
            <w:tcW w:w="1984" w:type="dxa"/>
            <w:shd w:val="clear" w:color="auto" w:fill="BFBFBF" w:themeFill="background1" w:themeFillShade="BF"/>
          </w:tcPr>
          <w:p w:rsidR="002D3BF5" w:rsidRPr="002D3BF5" w:rsidRDefault="002D3BF5" w:rsidP="006B12E5">
            <w:pPr>
              <w:jc w:val="center"/>
              <w:rPr>
                <w:rFonts w:ascii="Times New Roman" w:hAnsi="Times New Roman"/>
                <w:b/>
                <w:sz w:val="20"/>
                <w:lang w:val="sr-Cyrl-CS"/>
              </w:rPr>
            </w:pPr>
          </w:p>
          <w:p w:rsidR="002D3BF5" w:rsidRPr="002D3BF5" w:rsidRDefault="002D3BF5" w:rsidP="006B12E5">
            <w:pPr>
              <w:jc w:val="center"/>
              <w:rPr>
                <w:rFonts w:ascii="Times New Roman" w:hAnsi="Times New Roman"/>
                <w:sz w:val="20"/>
              </w:rPr>
            </w:pPr>
            <w:r w:rsidRPr="002D3BF5">
              <w:rPr>
                <w:rFonts w:ascii="Times New Roman" w:hAnsi="Times New Roman"/>
                <w:b/>
                <w:sz w:val="20"/>
                <w:lang w:val="sr-Cyrl-CS"/>
              </w:rPr>
              <w:t>Процењена вредност</w:t>
            </w:r>
          </w:p>
        </w:tc>
        <w:tc>
          <w:tcPr>
            <w:tcW w:w="2097" w:type="dxa"/>
            <w:shd w:val="clear" w:color="auto" w:fill="BFBFBF" w:themeFill="background1" w:themeFillShade="BF"/>
          </w:tcPr>
          <w:p w:rsidR="002D3BF5" w:rsidRPr="002D3BF5" w:rsidRDefault="002D3BF5" w:rsidP="006B12E5">
            <w:pPr>
              <w:jc w:val="center"/>
              <w:rPr>
                <w:rFonts w:ascii="Times New Roman" w:hAnsi="Times New Roman"/>
                <w:b/>
                <w:sz w:val="20"/>
                <w:lang w:val="sr-Cyrl-CS"/>
              </w:rPr>
            </w:pPr>
          </w:p>
          <w:p w:rsidR="002D3BF5" w:rsidRPr="002D3BF5" w:rsidRDefault="002D3BF5" w:rsidP="006B12E5">
            <w:pPr>
              <w:jc w:val="center"/>
              <w:rPr>
                <w:rFonts w:ascii="Times New Roman" w:hAnsi="Times New Roman"/>
                <w:sz w:val="20"/>
              </w:rPr>
            </w:pPr>
            <w:r w:rsidRPr="002D3BF5">
              <w:rPr>
                <w:rFonts w:ascii="Times New Roman" w:hAnsi="Times New Roman"/>
                <w:b/>
                <w:sz w:val="20"/>
                <w:lang w:val="sr-Cyrl-CS"/>
              </w:rPr>
              <w:t>Депозит</w:t>
            </w:r>
          </w:p>
        </w:tc>
      </w:tr>
      <w:tr w:rsidR="002D3BF5" w:rsidRPr="002D3BF5" w:rsidTr="005C1EBA">
        <w:tc>
          <w:tcPr>
            <w:tcW w:w="959" w:type="dxa"/>
          </w:tcPr>
          <w:p w:rsidR="002D3BF5" w:rsidRPr="002D3BF5" w:rsidRDefault="002D3BF5" w:rsidP="006B12E5">
            <w:pPr>
              <w:rPr>
                <w:rFonts w:ascii="Times New Roman" w:hAnsi="Times New Roman"/>
                <w:sz w:val="20"/>
              </w:rPr>
            </w:pPr>
          </w:p>
          <w:p w:rsidR="002D3BF5" w:rsidRPr="002D3BF5" w:rsidRDefault="002D3BF5" w:rsidP="006B12E5">
            <w:pPr>
              <w:rPr>
                <w:rFonts w:ascii="Times New Roman" w:hAnsi="Times New Roman"/>
                <w:sz w:val="20"/>
              </w:rPr>
            </w:pPr>
          </w:p>
          <w:p w:rsidR="002D3BF5" w:rsidRPr="002D3BF5" w:rsidRDefault="002D3BF5" w:rsidP="006B12E5">
            <w:pPr>
              <w:rPr>
                <w:rFonts w:ascii="Times New Roman" w:hAnsi="Times New Roman"/>
                <w:sz w:val="20"/>
              </w:rPr>
            </w:pPr>
          </w:p>
          <w:p w:rsidR="002D3BF5" w:rsidRPr="002D3BF5" w:rsidRDefault="002D3BF5" w:rsidP="006B12E5">
            <w:pPr>
              <w:rPr>
                <w:rFonts w:ascii="Times New Roman" w:hAnsi="Times New Roman"/>
                <w:sz w:val="20"/>
              </w:rPr>
            </w:pPr>
          </w:p>
          <w:p w:rsidR="002D3BF5" w:rsidRPr="002D3BF5" w:rsidRDefault="002D3BF5" w:rsidP="006B12E5">
            <w:pPr>
              <w:rPr>
                <w:rFonts w:ascii="Times New Roman" w:hAnsi="Times New Roman"/>
                <w:sz w:val="20"/>
              </w:rPr>
            </w:pPr>
          </w:p>
          <w:p w:rsidR="002D3BF5" w:rsidRPr="002D3BF5" w:rsidRDefault="00A1104B" w:rsidP="006B12E5">
            <w:pPr>
              <w:jc w:val="center"/>
              <w:rPr>
                <w:rFonts w:ascii="Times New Roman" w:hAnsi="Times New Roman"/>
                <w:sz w:val="20"/>
              </w:rPr>
            </w:pPr>
            <w:r>
              <w:rPr>
                <w:rFonts w:ascii="Times New Roman" w:hAnsi="Times New Roman"/>
                <w:sz w:val="20"/>
              </w:rPr>
              <w:t>12</w:t>
            </w:r>
            <w:r w:rsidR="002D3BF5" w:rsidRPr="002D3BF5">
              <w:rPr>
                <w:rFonts w:ascii="Times New Roman" w:hAnsi="Times New Roman"/>
                <w:sz w:val="20"/>
              </w:rPr>
              <w:t>.</w:t>
            </w:r>
          </w:p>
        </w:tc>
        <w:tc>
          <w:tcPr>
            <w:tcW w:w="4536" w:type="dxa"/>
          </w:tcPr>
          <w:p w:rsidR="002D3BF5" w:rsidRPr="00D00334" w:rsidRDefault="002D3BF5" w:rsidP="00D00334">
            <w:pPr>
              <w:jc w:val="both"/>
              <w:rPr>
                <w:rFonts w:ascii="Times New Roman" w:hAnsi="Times New Roman"/>
                <w:bCs/>
                <w:sz w:val="20"/>
                <w:lang w:val="sr-Cyrl-CS"/>
              </w:rPr>
            </w:pPr>
            <w:r w:rsidRPr="002D3BF5">
              <w:rPr>
                <w:rFonts w:ascii="Times New Roman" w:hAnsi="Times New Roman"/>
                <w:b/>
                <w:bCs/>
                <w:sz w:val="20"/>
                <w:lang w:val="sr-Cyrl-CS"/>
              </w:rPr>
              <w:t xml:space="preserve">Монтажна хала челичне </w:t>
            </w:r>
            <w:r w:rsidR="0094279D">
              <w:rPr>
                <w:rFonts w:ascii="Times New Roman" w:hAnsi="Times New Roman"/>
                <w:b/>
                <w:bCs/>
                <w:sz w:val="20"/>
                <w:lang w:val="sr-Cyrl-CS"/>
              </w:rPr>
              <w:t xml:space="preserve">рамовске </w:t>
            </w:r>
            <w:r w:rsidRPr="002D3BF5">
              <w:rPr>
                <w:rFonts w:ascii="Times New Roman" w:hAnsi="Times New Roman"/>
                <w:b/>
                <w:bCs/>
                <w:sz w:val="20"/>
                <w:lang w:val="sr-Cyrl-CS"/>
              </w:rPr>
              <w:t>конструкције</w:t>
            </w:r>
            <w:r w:rsidRPr="002D3BF5">
              <w:rPr>
                <w:rFonts w:ascii="Times New Roman" w:hAnsi="Times New Roman"/>
                <w:sz w:val="20"/>
                <w:lang w:val="sr-Cyrl-CS"/>
              </w:rPr>
              <w:t xml:space="preserve"> </w:t>
            </w:r>
            <w:r w:rsidRPr="002D3BF5">
              <w:rPr>
                <w:rFonts w:ascii="Times New Roman" w:hAnsi="Times New Roman"/>
                <w:bCs/>
                <w:sz w:val="20"/>
                <w:lang w:val="sr-Cyrl-CS"/>
              </w:rPr>
              <w:t>са</w:t>
            </w:r>
            <w:r w:rsidR="0094279D">
              <w:rPr>
                <w:rFonts w:ascii="Times New Roman" w:hAnsi="Times New Roman"/>
                <w:bCs/>
                <w:sz w:val="20"/>
                <w:lang w:val="sr-Cyrl-CS"/>
              </w:rPr>
              <w:t xml:space="preserve"> стубовим</w:t>
            </w:r>
            <w:r w:rsidR="00D00334">
              <w:rPr>
                <w:rFonts w:ascii="Times New Roman" w:hAnsi="Times New Roman"/>
                <w:bCs/>
                <w:sz w:val="20"/>
                <w:lang w:val="sr-Cyrl-CS"/>
              </w:rPr>
              <w:t>а од ваљаних профила и</w:t>
            </w:r>
            <w:r w:rsidR="0094279D">
              <w:rPr>
                <w:rFonts w:ascii="Times New Roman" w:hAnsi="Times New Roman"/>
                <w:bCs/>
                <w:sz w:val="20"/>
                <w:lang w:val="sr-Cyrl-CS"/>
              </w:rPr>
              <w:t xml:space="preserve"> решеткастим кровним носачима, која се састоји </w:t>
            </w:r>
            <w:r w:rsidRPr="002D3BF5">
              <w:rPr>
                <w:rFonts w:ascii="Times New Roman" w:hAnsi="Times New Roman"/>
                <w:bCs/>
                <w:sz w:val="20"/>
                <w:lang w:val="sr-Cyrl-CS"/>
              </w:rPr>
              <w:t>од:</w:t>
            </w:r>
            <w:r w:rsidR="0094279D">
              <w:rPr>
                <w:rFonts w:ascii="Times New Roman" w:hAnsi="Times New Roman"/>
                <w:bCs/>
                <w:sz w:val="20"/>
                <w:lang w:val="sr-Cyrl-CS"/>
              </w:rPr>
              <w:t xml:space="preserve"> </w:t>
            </w:r>
            <w:r w:rsidRPr="002D3BF5">
              <w:rPr>
                <w:rFonts w:ascii="Times New Roman" w:hAnsi="Times New Roman"/>
                <w:b/>
                <w:bCs/>
                <w:sz w:val="20"/>
                <w:lang w:val="sr-Cyrl-CS"/>
              </w:rPr>
              <w:t xml:space="preserve">хале </w:t>
            </w:r>
            <w:r w:rsidRPr="002D3BF5">
              <w:rPr>
                <w:rFonts w:ascii="Times New Roman" w:hAnsi="Times New Roman"/>
                <w:sz w:val="20"/>
                <w:lang w:val="sr-Cyrl-CS"/>
              </w:rPr>
              <w:t xml:space="preserve">површине </w:t>
            </w:r>
            <w:r w:rsidRPr="002D3BF5">
              <w:rPr>
                <w:rFonts w:ascii="Times New Roman" w:hAnsi="Times New Roman"/>
                <w:bCs/>
                <w:sz w:val="20"/>
                <w:lang w:val="sr-Cyrl-CS"/>
              </w:rPr>
              <w:t xml:space="preserve">286 </w:t>
            </w:r>
            <w:r w:rsidRPr="002D3BF5">
              <w:rPr>
                <w:rFonts w:ascii="Times New Roman" w:hAnsi="Times New Roman"/>
                <w:bCs/>
                <w:sz w:val="20"/>
                <w:lang w:val="sr-Latn-CS"/>
              </w:rPr>
              <w:t>m</w:t>
            </w:r>
            <w:r w:rsidRPr="002D3BF5">
              <w:rPr>
                <w:rFonts w:ascii="Times New Roman" w:hAnsi="Times New Roman"/>
                <w:sz w:val="20"/>
                <w:vertAlign w:val="superscript"/>
                <w:lang w:val="sr-Latn-CS"/>
              </w:rPr>
              <w:t>2</w:t>
            </w:r>
            <w:r w:rsidRPr="002D3BF5">
              <w:rPr>
                <w:rFonts w:ascii="Times New Roman" w:hAnsi="Times New Roman"/>
                <w:sz w:val="20"/>
                <w:lang w:val="sr-Cyrl-CS"/>
              </w:rPr>
              <w:t xml:space="preserve"> </w:t>
            </w:r>
            <w:r w:rsidRPr="002D3BF5">
              <w:rPr>
                <w:rFonts w:ascii="Times New Roman" w:hAnsi="Times New Roman"/>
                <w:bCs/>
                <w:sz w:val="20"/>
                <w:lang w:val="sr-Cyrl-CS"/>
              </w:rPr>
              <w:t>и</w:t>
            </w:r>
            <w:r w:rsidR="00D00334">
              <w:rPr>
                <w:rFonts w:ascii="Times New Roman" w:hAnsi="Times New Roman"/>
                <w:bCs/>
                <w:sz w:val="20"/>
                <w:lang w:val="sr-Cyrl-CS"/>
              </w:rPr>
              <w:t xml:space="preserve"> </w:t>
            </w:r>
            <w:r w:rsidRPr="002D3BF5">
              <w:rPr>
                <w:rFonts w:ascii="Times New Roman" w:hAnsi="Times New Roman"/>
                <w:b/>
                <w:bCs/>
                <w:sz w:val="20"/>
                <w:lang w:val="sr-Cyrl-CS"/>
              </w:rPr>
              <w:t>анекса хале</w:t>
            </w:r>
            <w:r w:rsidRPr="002D3BF5">
              <w:rPr>
                <w:rFonts w:ascii="Times New Roman" w:hAnsi="Times New Roman"/>
                <w:sz w:val="20"/>
                <w:lang w:val="sr-Cyrl-CS"/>
              </w:rPr>
              <w:t xml:space="preserve"> </w:t>
            </w:r>
            <w:r w:rsidRPr="002D3BF5">
              <w:rPr>
                <w:rFonts w:ascii="Times New Roman" w:hAnsi="Times New Roman"/>
                <w:bCs/>
                <w:sz w:val="20"/>
                <w:lang w:val="sr-Cyrl-CS"/>
              </w:rPr>
              <w:t xml:space="preserve">површине 176 </w:t>
            </w:r>
            <w:r w:rsidRPr="002D3BF5">
              <w:rPr>
                <w:rFonts w:ascii="Times New Roman" w:hAnsi="Times New Roman"/>
                <w:bCs/>
                <w:sz w:val="20"/>
                <w:lang w:val="sr-Latn-CS"/>
              </w:rPr>
              <w:t>m</w:t>
            </w:r>
            <w:r w:rsidRPr="002D3BF5">
              <w:rPr>
                <w:rFonts w:ascii="Times New Roman" w:hAnsi="Times New Roman"/>
                <w:sz w:val="20"/>
                <w:vertAlign w:val="superscript"/>
                <w:lang w:val="sr-Latn-CS"/>
              </w:rPr>
              <w:t>2</w:t>
            </w:r>
            <w:r w:rsidRPr="002D3BF5">
              <w:rPr>
                <w:rFonts w:ascii="Times New Roman" w:hAnsi="Times New Roman"/>
                <w:bCs/>
                <w:sz w:val="20"/>
              </w:rPr>
              <w:t>.</w:t>
            </w:r>
            <w:r w:rsidRPr="002D3BF5">
              <w:rPr>
                <w:rFonts w:ascii="Times New Roman" w:hAnsi="Times New Roman"/>
                <w:sz w:val="20"/>
                <w:lang w:val="sr-Cyrl-CS"/>
              </w:rPr>
              <w:t xml:space="preserve">  Кровни покривач хале је двоструки лим са слојем термоизолације. Фасада је од алуминијумског валовитог лима </w:t>
            </w:r>
            <w:r w:rsidR="0094279D">
              <w:rPr>
                <w:rFonts w:ascii="Times New Roman" w:hAnsi="Times New Roman"/>
                <w:sz w:val="20"/>
                <w:lang w:val="sr-Cyrl-CS"/>
              </w:rPr>
              <w:t>–</w:t>
            </w:r>
            <w:r w:rsidRPr="002D3BF5">
              <w:rPr>
                <w:rFonts w:ascii="Times New Roman" w:hAnsi="Times New Roman"/>
                <w:sz w:val="20"/>
                <w:lang w:val="sr-Cyrl-CS"/>
              </w:rPr>
              <w:t xml:space="preserve"> валопласт</w:t>
            </w:r>
            <w:r w:rsidR="0094279D">
              <w:rPr>
                <w:rFonts w:ascii="Times New Roman" w:hAnsi="Times New Roman"/>
                <w:sz w:val="20"/>
                <w:lang w:val="sr-Cyrl-CS"/>
              </w:rPr>
              <w:t xml:space="preserve"> цца 450</w:t>
            </w:r>
            <w:r w:rsidR="0094279D" w:rsidRPr="002D3BF5">
              <w:rPr>
                <w:rFonts w:ascii="Times New Roman" w:hAnsi="Times New Roman"/>
                <w:bCs/>
                <w:sz w:val="20"/>
                <w:lang w:val="sr-Latn-CS"/>
              </w:rPr>
              <w:t xml:space="preserve"> m</w:t>
            </w:r>
            <w:r w:rsidR="0094279D" w:rsidRPr="002D3BF5">
              <w:rPr>
                <w:rFonts w:ascii="Times New Roman" w:hAnsi="Times New Roman"/>
                <w:sz w:val="20"/>
                <w:vertAlign w:val="superscript"/>
                <w:lang w:val="sr-Latn-CS"/>
              </w:rPr>
              <w:t>2</w:t>
            </w:r>
            <w:r w:rsidRPr="002D3BF5">
              <w:rPr>
                <w:rFonts w:ascii="Times New Roman" w:hAnsi="Times New Roman"/>
                <w:sz w:val="20"/>
                <w:lang w:val="sr-Cyrl-CS"/>
              </w:rPr>
              <w:t>.</w:t>
            </w:r>
            <w:r w:rsidR="0094279D">
              <w:rPr>
                <w:rFonts w:ascii="Times New Roman" w:hAnsi="Times New Roman"/>
                <w:sz w:val="20"/>
                <w:lang w:val="sr-Cyrl-CS"/>
              </w:rPr>
              <w:t xml:space="preserve"> </w:t>
            </w:r>
            <w:r w:rsidRPr="002D3BF5">
              <w:rPr>
                <w:rFonts w:ascii="Times New Roman" w:hAnsi="Times New Roman"/>
                <w:b/>
                <w:sz w:val="20"/>
                <w:lang w:val="sr-Cyrl-CS"/>
              </w:rPr>
              <w:t>Наведена хала је</w:t>
            </w:r>
            <w:r w:rsidRPr="002D3BF5">
              <w:rPr>
                <w:rFonts w:ascii="Times New Roman" w:hAnsi="Times New Roman"/>
                <w:sz w:val="20"/>
                <w:lang w:val="sr-Cyrl-CS"/>
              </w:rPr>
              <w:t xml:space="preserve"> </w:t>
            </w:r>
            <w:r w:rsidRPr="002D3BF5">
              <w:rPr>
                <w:rFonts w:ascii="Times New Roman" w:hAnsi="Times New Roman"/>
                <w:b/>
                <w:sz w:val="20"/>
                <w:lang w:val="sr-Cyrl-CS"/>
              </w:rPr>
              <w:t>демонтирана</w:t>
            </w:r>
            <w:r w:rsidRPr="002D3BF5">
              <w:rPr>
                <w:rFonts w:ascii="Times New Roman" w:hAnsi="Times New Roman"/>
                <w:sz w:val="20"/>
                <w:lang w:val="sr-Cyrl-CS"/>
              </w:rPr>
              <w:t>, у складу са Одлуком стечајног управника, будући да је била изграђена на туђем земљишту у кругу Топлане Нови Београд и као таква предвиђена за рушење.</w:t>
            </w:r>
            <w:r w:rsidRPr="002D3BF5">
              <w:rPr>
                <w:rFonts w:ascii="Times New Roman" w:hAnsi="Times New Roman"/>
                <w:b/>
                <w:sz w:val="20"/>
                <w:lang w:val="sr-Cyrl-CS"/>
              </w:rPr>
              <w:t xml:space="preserve"> </w:t>
            </w:r>
            <w:r w:rsidRPr="002D3BF5">
              <w:rPr>
                <w:rFonts w:ascii="Times New Roman" w:hAnsi="Times New Roman"/>
                <w:sz w:val="20"/>
                <w:u w:val="single"/>
                <w:lang w:val="sr-Cyrl-CS"/>
              </w:rPr>
              <w:t>Делови демонтиране хале налазе се на адреси стечајног дужника у Обреновцу, ул. Богљуба Урошевића Црног бб.</w:t>
            </w:r>
          </w:p>
        </w:tc>
        <w:tc>
          <w:tcPr>
            <w:tcW w:w="1984" w:type="dxa"/>
          </w:tcPr>
          <w:p w:rsidR="002D3BF5" w:rsidRDefault="002D3BF5" w:rsidP="006B12E5">
            <w:pPr>
              <w:rPr>
                <w:rFonts w:ascii="Times New Roman" w:hAnsi="Times New Roman"/>
                <w:sz w:val="20"/>
                <w:lang w:val="en-US"/>
              </w:rPr>
            </w:pPr>
          </w:p>
          <w:p w:rsidR="0094279D" w:rsidRDefault="0094279D" w:rsidP="006B12E5">
            <w:pPr>
              <w:rPr>
                <w:rFonts w:ascii="Times New Roman" w:hAnsi="Times New Roman"/>
                <w:sz w:val="20"/>
                <w:lang w:val="en-US"/>
              </w:rPr>
            </w:pPr>
          </w:p>
          <w:p w:rsidR="0094279D" w:rsidRDefault="0094279D" w:rsidP="006B12E5">
            <w:pPr>
              <w:rPr>
                <w:rFonts w:ascii="Times New Roman" w:hAnsi="Times New Roman"/>
                <w:sz w:val="20"/>
                <w:lang w:val="en-US"/>
              </w:rPr>
            </w:pPr>
          </w:p>
          <w:p w:rsidR="0094279D" w:rsidRDefault="0094279D" w:rsidP="006B12E5">
            <w:pPr>
              <w:rPr>
                <w:rFonts w:ascii="Times New Roman" w:hAnsi="Times New Roman"/>
                <w:sz w:val="20"/>
                <w:lang w:val="en-US"/>
              </w:rPr>
            </w:pPr>
          </w:p>
          <w:p w:rsidR="0094279D" w:rsidRDefault="0094279D" w:rsidP="006B12E5">
            <w:pPr>
              <w:rPr>
                <w:rFonts w:ascii="Times New Roman" w:hAnsi="Times New Roman"/>
                <w:sz w:val="20"/>
                <w:lang w:val="en-US"/>
              </w:rPr>
            </w:pPr>
          </w:p>
          <w:p w:rsidR="0094279D" w:rsidRDefault="0094279D" w:rsidP="006B12E5">
            <w:pPr>
              <w:rPr>
                <w:rFonts w:ascii="Times New Roman" w:hAnsi="Times New Roman"/>
                <w:sz w:val="20"/>
                <w:lang w:val="en-US"/>
              </w:rPr>
            </w:pPr>
          </w:p>
          <w:p w:rsidR="0094279D" w:rsidRDefault="0094279D" w:rsidP="006B12E5">
            <w:pPr>
              <w:rPr>
                <w:rFonts w:ascii="Times New Roman" w:hAnsi="Times New Roman"/>
                <w:sz w:val="20"/>
                <w:lang w:val="en-US"/>
              </w:rPr>
            </w:pPr>
          </w:p>
          <w:p w:rsidR="0094279D" w:rsidRPr="0094279D" w:rsidRDefault="0094279D" w:rsidP="0094279D">
            <w:pPr>
              <w:jc w:val="center"/>
              <w:rPr>
                <w:rFonts w:ascii="Times New Roman" w:hAnsi="Times New Roman"/>
                <w:sz w:val="20"/>
              </w:rPr>
            </w:pPr>
            <w:r>
              <w:rPr>
                <w:rFonts w:ascii="Times New Roman" w:hAnsi="Times New Roman"/>
                <w:sz w:val="20"/>
                <w:lang w:val="en-US"/>
              </w:rPr>
              <w:t xml:space="preserve">762.924,27 </w:t>
            </w:r>
            <w:r>
              <w:rPr>
                <w:rFonts w:ascii="Times New Roman" w:hAnsi="Times New Roman"/>
                <w:sz w:val="20"/>
              </w:rPr>
              <w:t>рсд</w:t>
            </w:r>
          </w:p>
        </w:tc>
        <w:tc>
          <w:tcPr>
            <w:tcW w:w="2097" w:type="dxa"/>
          </w:tcPr>
          <w:p w:rsidR="002D3BF5" w:rsidRDefault="002D3BF5" w:rsidP="006B12E5">
            <w:pPr>
              <w:rPr>
                <w:rFonts w:ascii="Times New Roman" w:hAnsi="Times New Roman"/>
                <w:sz w:val="20"/>
              </w:rPr>
            </w:pPr>
          </w:p>
          <w:p w:rsidR="0094279D" w:rsidRDefault="0094279D" w:rsidP="006B12E5">
            <w:pPr>
              <w:rPr>
                <w:rFonts w:ascii="Times New Roman" w:hAnsi="Times New Roman"/>
                <w:sz w:val="20"/>
              </w:rPr>
            </w:pPr>
          </w:p>
          <w:p w:rsidR="0094279D" w:rsidRDefault="0094279D" w:rsidP="006B12E5">
            <w:pPr>
              <w:rPr>
                <w:rFonts w:ascii="Times New Roman" w:hAnsi="Times New Roman"/>
                <w:sz w:val="20"/>
              </w:rPr>
            </w:pPr>
          </w:p>
          <w:p w:rsidR="0094279D" w:rsidRDefault="0094279D" w:rsidP="006B12E5">
            <w:pPr>
              <w:rPr>
                <w:rFonts w:ascii="Times New Roman" w:hAnsi="Times New Roman"/>
                <w:sz w:val="20"/>
              </w:rPr>
            </w:pPr>
          </w:p>
          <w:p w:rsidR="0094279D" w:rsidRDefault="0094279D" w:rsidP="006B12E5">
            <w:pPr>
              <w:rPr>
                <w:rFonts w:ascii="Times New Roman" w:hAnsi="Times New Roman"/>
                <w:sz w:val="20"/>
              </w:rPr>
            </w:pPr>
          </w:p>
          <w:p w:rsidR="0094279D" w:rsidRDefault="0094279D" w:rsidP="006B12E5">
            <w:pPr>
              <w:rPr>
                <w:rFonts w:ascii="Times New Roman" w:hAnsi="Times New Roman"/>
                <w:sz w:val="20"/>
              </w:rPr>
            </w:pPr>
          </w:p>
          <w:p w:rsidR="0094279D" w:rsidRDefault="0094279D" w:rsidP="006B12E5">
            <w:pPr>
              <w:rPr>
                <w:rFonts w:ascii="Times New Roman" w:hAnsi="Times New Roman"/>
                <w:sz w:val="20"/>
              </w:rPr>
            </w:pPr>
          </w:p>
          <w:p w:rsidR="0094279D" w:rsidRPr="002D3BF5" w:rsidRDefault="003751EC" w:rsidP="003751EC">
            <w:pPr>
              <w:jc w:val="center"/>
              <w:rPr>
                <w:rFonts w:ascii="Times New Roman" w:hAnsi="Times New Roman"/>
                <w:sz w:val="20"/>
              </w:rPr>
            </w:pPr>
            <w:r>
              <w:rPr>
                <w:rFonts w:ascii="Times New Roman" w:hAnsi="Times New Roman"/>
                <w:sz w:val="20"/>
              </w:rPr>
              <w:t>152.584,85 рсд</w:t>
            </w:r>
          </w:p>
        </w:tc>
      </w:tr>
      <w:tr w:rsidR="002D3BF5" w:rsidRPr="002D3BF5" w:rsidTr="005C1EBA">
        <w:tc>
          <w:tcPr>
            <w:tcW w:w="959" w:type="dxa"/>
          </w:tcPr>
          <w:p w:rsidR="002D3BF5" w:rsidRDefault="002D3BF5" w:rsidP="006B12E5">
            <w:pPr>
              <w:rPr>
                <w:rFonts w:ascii="Times New Roman" w:hAnsi="Times New Roman"/>
                <w:sz w:val="20"/>
              </w:rPr>
            </w:pPr>
          </w:p>
          <w:p w:rsidR="002D3BF5" w:rsidRDefault="002D3BF5" w:rsidP="006B12E5">
            <w:pPr>
              <w:rPr>
                <w:rFonts w:ascii="Times New Roman" w:hAnsi="Times New Roman"/>
                <w:sz w:val="20"/>
              </w:rPr>
            </w:pPr>
          </w:p>
          <w:p w:rsidR="002D3BF5" w:rsidRPr="002D3BF5" w:rsidRDefault="00A1104B" w:rsidP="006B12E5">
            <w:pPr>
              <w:jc w:val="center"/>
              <w:rPr>
                <w:rFonts w:ascii="Times New Roman" w:hAnsi="Times New Roman"/>
                <w:sz w:val="20"/>
              </w:rPr>
            </w:pPr>
            <w:r>
              <w:rPr>
                <w:rFonts w:ascii="Times New Roman" w:hAnsi="Times New Roman"/>
                <w:sz w:val="20"/>
              </w:rPr>
              <w:t>13</w:t>
            </w:r>
            <w:r w:rsidR="002D3BF5">
              <w:rPr>
                <w:rFonts w:ascii="Times New Roman" w:hAnsi="Times New Roman"/>
                <w:sz w:val="20"/>
              </w:rPr>
              <w:t>.</w:t>
            </w:r>
          </w:p>
        </w:tc>
        <w:tc>
          <w:tcPr>
            <w:tcW w:w="4536" w:type="dxa"/>
          </w:tcPr>
          <w:p w:rsidR="002D3BF5" w:rsidRPr="00D00334" w:rsidRDefault="002D3BF5" w:rsidP="00D00334">
            <w:pPr>
              <w:jc w:val="both"/>
              <w:rPr>
                <w:rFonts w:ascii="Times New Roman" w:hAnsi="Times New Roman"/>
                <w:bCs/>
                <w:sz w:val="20"/>
                <w:lang w:val="sr-Cyrl-CS"/>
              </w:rPr>
            </w:pPr>
            <w:r w:rsidRPr="002D3BF5">
              <w:rPr>
                <w:rFonts w:ascii="Times New Roman" w:hAnsi="Times New Roman"/>
                <w:b/>
                <w:bCs/>
                <w:sz w:val="20"/>
                <w:lang w:val="sr-Cyrl-CS"/>
              </w:rPr>
              <w:t>Монтажна хала челичне</w:t>
            </w:r>
            <w:r w:rsidR="0094279D">
              <w:rPr>
                <w:rFonts w:ascii="Times New Roman" w:hAnsi="Times New Roman"/>
                <w:b/>
                <w:bCs/>
                <w:sz w:val="20"/>
                <w:lang w:val="sr-Cyrl-CS"/>
              </w:rPr>
              <w:t xml:space="preserve"> рамовске</w:t>
            </w:r>
            <w:r w:rsidRPr="002D3BF5">
              <w:rPr>
                <w:rFonts w:ascii="Times New Roman" w:hAnsi="Times New Roman"/>
                <w:b/>
                <w:bCs/>
                <w:sz w:val="20"/>
                <w:lang w:val="sr-Cyrl-CS"/>
              </w:rPr>
              <w:t xml:space="preserve"> конструкције</w:t>
            </w:r>
            <w:r w:rsidRPr="002D3BF5">
              <w:rPr>
                <w:rFonts w:ascii="Times New Roman" w:hAnsi="Times New Roman"/>
                <w:sz w:val="20"/>
                <w:lang w:val="sr-Cyrl-CS"/>
              </w:rPr>
              <w:t xml:space="preserve"> </w:t>
            </w:r>
            <w:r w:rsidRPr="002D3BF5">
              <w:rPr>
                <w:rFonts w:ascii="Times New Roman" w:hAnsi="Times New Roman"/>
                <w:bCs/>
                <w:sz w:val="20"/>
                <w:lang w:val="sr-Cyrl-CS"/>
              </w:rPr>
              <w:t xml:space="preserve">са стубовима од ваљаних профила и решеткастим кровним </w:t>
            </w:r>
            <w:r w:rsidR="0094279D">
              <w:rPr>
                <w:rFonts w:ascii="Times New Roman" w:hAnsi="Times New Roman"/>
                <w:bCs/>
                <w:sz w:val="20"/>
                <w:lang w:val="sr-Cyrl-CS"/>
              </w:rPr>
              <w:t xml:space="preserve">носачима, која се састоји </w:t>
            </w:r>
            <w:r w:rsidRPr="002D3BF5">
              <w:rPr>
                <w:rFonts w:ascii="Times New Roman" w:hAnsi="Times New Roman"/>
                <w:bCs/>
                <w:sz w:val="20"/>
                <w:lang w:val="sr-Cyrl-CS"/>
              </w:rPr>
              <w:t>од:</w:t>
            </w:r>
            <w:r w:rsidR="0094279D">
              <w:rPr>
                <w:rFonts w:ascii="Times New Roman" w:hAnsi="Times New Roman"/>
                <w:bCs/>
                <w:sz w:val="20"/>
                <w:lang w:val="sr-Cyrl-CS"/>
              </w:rPr>
              <w:t xml:space="preserve"> </w:t>
            </w:r>
            <w:r w:rsidRPr="002D3BF5">
              <w:rPr>
                <w:rFonts w:ascii="Times New Roman" w:hAnsi="Times New Roman"/>
                <w:b/>
                <w:bCs/>
                <w:sz w:val="20"/>
                <w:lang w:val="sr-Cyrl-CS"/>
              </w:rPr>
              <w:t>хале</w:t>
            </w:r>
            <w:r w:rsidRPr="002D3BF5">
              <w:rPr>
                <w:rFonts w:ascii="Times New Roman" w:hAnsi="Times New Roman"/>
                <w:sz w:val="20"/>
                <w:lang w:val="sr-Cyrl-CS"/>
              </w:rPr>
              <w:t xml:space="preserve"> површине </w:t>
            </w:r>
            <w:r w:rsidRPr="002D3BF5">
              <w:rPr>
                <w:rFonts w:ascii="Times New Roman" w:hAnsi="Times New Roman"/>
                <w:sz w:val="20"/>
                <w:lang w:val="sr-Latn-CS"/>
              </w:rPr>
              <w:t>240m</w:t>
            </w:r>
            <w:r w:rsidRPr="002D3BF5">
              <w:rPr>
                <w:rFonts w:ascii="Times New Roman" w:hAnsi="Times New Roman"/>
                <w:sz w:val="20"/>
                <w:vertAlign w:val="superscript"/>
                <w:lang w:val="sr-Latn-CS"/>
              </w:rPr>
              <w:t>2</w:t>
            </w:r>
            <w:r w:rsidR="00D00334">
              <w:rPr>
                <w:rFonts w:ascii="Times New Roman" w:hAnsi="Times New Roman"/>
                <w:sz w:val="20"/>
              </w:rPr>
              <w:t xml:space="preserve"> и</w:t>
            </w:r>
            <w:r w:rsidR="00D00334">
              <w:rPr>
                <w:rFonts w:ascii="Times New Roman" w:hAnsi="Times New Roman"/>
                <w:bCs/>
                <w:sz w:val="20"/>
                <w:lang w:val="sr-Cyrl-CS"/>
              </w:rPr>
              <w:t xml:space="preserve"> </w:t>
            </w:r>
            <w:r w:rsidRPr="002D3BF5">
              <w:rPr>
                <w:rFonts w:ascii="Times New Roman" w:hAnsi="Times New Roman"/>
                <w:b/>
                <w:bCs/>
                <w:sz w:val="20"/>
                <w:lang w:val="sr-Cyrl-CS"/>
              </w:rPr>
              <w:t>анекса хале</w:t>
            </w:r>
            <w:r w:rsidRPr="002D3BF5">
              <w:rPr>
                <w:rFonts w:ascii="Times New Roman" w:hAnsi="Times New Roman"/>
                <w:sz w:val="20"/>
                <w:lang w:val="sr-Cyrl-CS"/>
              </w:rPr>
              <w:t xml:space="preserve"> </w:t>
            </w:r>
            <w:r w:rsidRPr="002D3BF5">
              <w:rPr>
                <w:rFonts w:ascii="Times New Roman" w:hAnsi="Times New Roman"/>
                <w:bCs/>
                <w:sz w:val="20"/>
                <w:lang w:val="sr-Cyrl-CS"/>
              </w:rPr>
              <w:t xml:space="preserve">површине </w:t>
            </w:r>
            <w:r w:rsidRPr="002D3BF5">
              <w:rPr>
                <w:rFonts w:ascii="Times New Roman" w:hAnsi="Times New Roman"/>
                <w:sz w:val="20"/>
                <w:lang w:val="sr-Latn-CS"/>
              </w:rPr>
              <w:t xml:space="preserve">88 </w:t>
            </w:r>
            <w:r w:rsidRPr="002D3BF5">
              <w:rPr>
                <w:rFonts w:ascii="Times New Roman" w:hAnsi="Times New Roman"/>
                <w:sz w:val="20"/>
              </w:rPr>
              <w:t>m</w:t>
            </w:r>
            <w:r w:rsidRPr="002D3BF5">
              <w:rPr>
                <w:rFonts w:ascii="Times New Roman" w:hAnsi="Times New Roman"/>
                <w:sz w:val="20"/>
                <w:vertAlign w:val="superscript"/>
                <w:lang w:val="sr-Latn-CS"/>
              </w:rPr>
              <w:t>2</w:t>
            </w:r>
            <w:r w:rsidR="00D00334">
              <w:rPr>
                <w:rFonts w:ascii="Times New Roman" w:hAnsi="Times New Roman"/>
                <w:sz w:val="20"/>
                <w:lang w:val="sr-Cyrl-CS"/>
              </w:rPr>
              <w:t>.</w:t>
            </w:r>
            <w:r w:rsidR="00D00334">
              <w:rPr>
                <w:rFonts w:ascii="Times New Roman" w:hAnsi="Times New Roman"/>
                <w:bCs/>
                <w:sz w:val="20"/>
                <w:lang w:val="sr-Cyrl-CS"/>
              </w:rPr>
              <w:t xml:space="preserve"> </w:t>
            </w:r>
            <w:r w:rsidRPr="002D3BF5">
              <w:rPr>
                <w:rFonts w:ascii="Times New Roman" w:hAnsi="Times New Roman"/>
                <w:b/>
                <w:sz w:val="20"/>
                <w:lang w:val="sr-Cyrl-CS"/>
              </w:rPr>
              <w:t>Наведена хала је</w:t>
            </w:r>
            <w:r w:rsidRPr="002D3BF5">
              <w:rPr>
                <w:rFonts w:ascii="Times New Roman" w:hAnsi="Times New Roman"/>
                <w:b/>
                <w:bCs/>
                <w:sz w:val="20"/>
                <w:lang w:val="sr-Cyrl-CS"/>
              </w:rPr>
              <w:t xml:space="preserve"> демонтирана</w:t>
            </w:r>
            <w:r w:rsidRPr="002D3BF5">
              <w:rPr>
                <w:rFonts w:ascii="Times New Roman" w:hAnsi="Times New Roman"/>
                <w:sz w:val="20"/>
                <w:lang w:val="sr-Cyrl-CS"/>
              </w:rPr>
              <w:t xml:space="preserve">, у складу са Одлуком стечајног управника, будући </w:t>
            </w:r>
            <w:r w:rsidRPr="002D3BF5">
              <w:rPr>
                <w:rFonts w:ascii="Times New Roman" w:hAnsi="Times New Roman"/>
                <w:sz w:val="20"/>
                <w:lang w:val="sr-Cyrl-CS"/>
              </w:rPr>
              <w:lastRenderedPageBreak/>
              <w:t xml:space="preserve">да је била изграђена на туђем земљишту у кругу Термоелектране Колубара Б у Великим Црљенима и као таква предвиђена за рушење. </w:t>
            </w:r>
            <w:r w:rsidRPr="002D3BF5">
              <w:rPr>
                <w:rFonts w:ascii="Times New Roman" w:hAnsi="Times New Roman"/>
                <w:sz w:val="20"/>
                <w:u w:val="single"/>
                <w:lang w:val="sr-Cyrl-CS"/>
              </w:rPr>
              <w:t>Делови демонтиране хале налазе се на адреси стечајног дужника у Обреновцу, ул. Богљуба Урошевића Црног бб.</w:t>
            </w:r>
          </w:p>
        </w:tc>
        <w:tc>
          <w:tcPr>
            <w:tcW w:w="1984" w:type="dxa"/>
          </w:tcPr>
          <w:p w:rsidR="002D3BF5" w:rsidRDefault="002D3BF5" w:rsidP="006B12E5">
            <w:pPr>
              <w:rPr>
                <w:rFonts w:ascii="Times New Roman" w:hAnsi="Times New Roman"/>
                <w:sz w:val="20"/>
              </w:rPr>
            </w:pPr>
          </w:p>
          <w:p w:rsidR="0094279D" w:rsidRDefault="0094279D" w:rsidP="006B12E5">
            <w:pPr>
              <w:rPr>
                <w:rFonts w:ascii="Times New Roman" w:hAnsi="Times New Roman"/>
                <w:sz w:val="20"/>
              </w:rPr>
            </w:pPr>
          </w:p>
          <w:p w:rsidR="0094279D" w:rsidRDefault="0094279D" w:rsidP="006B12E5">
            <w:pPr>
              <w:rPr>
                <w:rFonts w:ascii="Times New Roman" w:hAnsi="Times New Roman"/>
                <w:sz w:val="20"/>
              </w:rPr>
            </w:pPr>
          </w:p>
          <w:p w:rsidR="0094279D" w:rsidRDefault="0094279D" w:rsidP="006B12E5">
            <w:pPr>
              <w:rPr>
                <w:rFonts w:ascii="Times New Roman" w:hAnsi="Times New Roman"/>
                <w:sz w:val="20"/>
              </w:rPr>
            </w:pPr>
          </w:p>
          <w:p w:rsidR="0094279D" w:rsidRPr="002D3BF5" w:rsidRDefault="0094279D" w:rsidP="0094279D">
            <w:pPr>
              <w:jc w:val="center"/>
              <w:rPr>
                <w:rFonts w:ascii="Times New Roman" w:hAnsi="Times New Roman"/>
                <w:sz w:val="20"/>
              </w:rPr>
            </w:pPr>
            <w:r>
              <w:rPr>
                <w:rFonts w:ascii="Times New Roman" w:hAnsi="Times New Roman"/>
                <w:sz w:val="20"/>
              </w:rPr>
              <w:t>516.206,88 рсд</w:t>
            </w:r>
          </w:p>
        </w:tc>
        <w:tc>
          <w:tcPr>
            <w:tcW w:w="2097" w:type="dxa"/>
          </w:tcPr>
          <w:p w:rsidR="002D3BF5" w:rsidRDefault="002D3BF5" w:rsidP="006B12E5">
            <w:pPr>
              <w:rPr>
                <w:rFonts w:ascii="Times New Roman" w:hAnsi="Times New Roman"/>
                <w:sz w:val="20"/>
              </w:rPr>
            </w:pPr>
          </w:p>
          <w:p w:rsidR="003751EC" w:rsidRDefault="003751EC" w:rsidP="006B12E5">
            <w:pPr>
              <w:rPr>
                <w:rFonts w:ascii="Times New Roman" w:hAnsi="Times New Roman"/>
                <w:sz w:val="20"/>
              </w:rPr>
            </w:pPr>
          </w:p>
          <w:p w:rsidR="003751EC" w:rsidRDefault="003751EC" w:rsidP="006B12E5">
            <w:pPr>
              <w:rPr>
                <w:rFonts w:ascii="Times New Roman" w:hAnsi="Times New Roman"/>
                <w:sz w:val="20"/>
              </w:rPr>
            </w:pPr>
          </w:p>
          <w:p w:rsidR="003751EC" w:rsidRDefault="003751EC" w:rsidP="006B12E5">
            <w:pPr>
              <w:rPr>
                <w:rFonts w:ascii="Times New Roman" w:hAnsi="Times New Roman"/>
                <w:sz w:val="20"/>
              </w:rPr>
            </w:pPr>
          </w:p>
          <w:p w:rsidR="003751EC" w:rsidRPr="002D3BF5" w:rsidRDefault="003751EC" w:rsidP="003751EC">
            <w:pPr>
              <w:jc w:val="center"/>
              <w:rPr>
                <w:rFonts w:ascii="Times New Roman" w:hAnsi="Times New Roman"/>
                <w:sz w:val="20"/>
              </w:rPr>
            </w:pPr>
            <w:r>
              <w:rPr>
                <w:rFonts w:ascii="Times New Roman" w:hAnsi="Times New Roman"/>
                <w:sz w:val="20"/>
              </w:rPr>
              <w:t>103.241,38 рсд</w:t>
            </w:r>
          </w:p>
        </w:tc>
      </w:tr>
      <w:tr w:rsidR="002D3BF5" w:rsidRPr="002D3BF5" w:rsidTr="005C1EBA">
        <w:tc>
          <w:tcPr>
            <w:tcW w:w="959" w:type="dxa"/>
          </w:tcPr>
          <w:p w:rsidR="002D3BF5" w:rsidRDefault="002D3BF5" w:rsidP="006B12E5">
            <w:pPr>
              <w:rPr>
                <w:rFonts w:ascii="Times New Roman" w:hAnsi="Times New Roman"/>
                <w:sz w:val="20"/>
              </w:rPr>
            </w:pPr>
          </w:p>
          <w:p w:rsidR="002D3BF5" w:rsidRDefault="002D3BF5" w:rsidP="006B12E5">
            <w:pPr>
              <w:rPr>
                <w:rFonts w:ascii="Times New Roman" w:hAnsi="Times New Roman"/>
                <w:sz w:val="20"/>
              </w:rPr>
            </w:pPr>
          </w:p>
          <w:p w:rsidR="002D3BF5" w:rsidRDefault="002D3BF5" w:rsidP="006B12E5">
            <w:pPr>
              <w:rPr>
                <w:rFonts w:ascii="Times New Roman" w:hAnsi="Times New Roman"/>
                <w:sz w:val="20"/>
              </w:rPr>
            </w:pPr>
          </w:p>
          <w:p w:rsidR="002D3BF5" w:rsidRDefault="002D3BF5" w:rsidP="006B12E5">
            <w:pPr>
              <w:rPr>
                <w:rFonts w:ascii="Times New Roman" w:hAnsi="Times New Roman"/>
                <w:sz w:val="20"/>
              </w:rPr>
            </w:pPr>
          </w:p>
          <w:p w:rsidR="002D3BF5" w:rsidRPr="002D3BF5" w:rsidRDefault="00A1104B" w:rsidP="006B12E5">
            <w:pPr>
              <w:jc w:val="center"/>
              <w:rPr>
                <w:rFonts w:ascii="Times New Roman" w:hAnsi="Times New Roman"/>
                <w:sz w:val="20"/>
              </w:rPr>
            </w:pPr>
            <w:r>
              <w:rPr>
                <w:rFonts w:ascii="Times New Roman" w:hAnsi="Times New Roman"/>
                <w:sz w:val="20"/>
              </w:rPr>
              <w:t>14</w:t>
            </w:r>
            <w:r w:rsidR="002D3BF5">
              <w:rPr>
                <w:rFonts w:ascii="Times New Roman" w:hAnsi="Times New Roman"/>
                <w:sz w:val="20"/>
              </w:rPr>
              <w:t>.</w:t>
            </w:r>
          </w:p>
        </w:tc>
        <w:tc>
          <w:tcPr>
            <w:tcW w:w="4536" w:type="dxa"/>
          </w:tcPr>
          <w:p w:rsidR="002D3BF5" w:rsidRPr="00D4118F" w:rsidRDefault="002D3BF5" w:rsidP="00D00334">
            <w:pPr>
              <w:jc w:val="both"/>
              <w:rPr>
                <w:rFonts w:ascii="Times New Roman" w:hAnsi="Times New Roman"/>
                <w:bCs/>
                <w:sz w:val="20"/>
                <w:lang w:val="sr-Cyrl-CS"/>
              </w:rPr>
            </w:pPr>
            <w:r w:rsidRPr="002D3BF5">
              <w:rPr>
                <w:rFonts w:ascii="Times New Roman" w:hAnsi="Times New Roman"/>
                <w:b/>
                <w:bCs/>
                <w:sz w:val="20"/>
                <w:lang w:val="sr-Cyrl-CS"/>
              </w:rPr>
              <w:t>Монтажна хала челичне</w:t>
            </w:r>
            <w:r w:rsidR="0094279D">
              <w:rPr>
                <w:rFonts w:ascii="Times New Roman" w:hAnsi="Times New Roman"/>
                <w:b/>
                <w:bCs/>
                <w:sz w:val="20"/>
                <w:lang w:val="sr-Cyrl-CS"/>
              </w:rPr>
              <w:t xml:space="preserve"> рамовске</w:t>
            </w:r>
            <w:r w:rsidRPr="002D3BF5">
              <w:rPr>
                <w:rFonts w:ascii="Times New Roman" w:hAnsi="Times New Roman"/>
                <w:b/>
                <w:bCs/>
                <w:sz w:val="20"/>
                <w:lang w:val="sr-Cyrl-CS"/>
              </w:rPr>
              <w:t xml:space="preserve"> конструкције</w:t>
            </w:r>
            <w:r w:rsidRPr="002D3BF5">
              <w:rPr>
                <w:rFonts w:ascii="Times New Roman" w:hAnsi="Times New Roman"/>
                <w:sz w:val="20"/>
                <w:lang w:val="sr-Cyrl-CS"/>
              </w:rPr>
              <w:t xml:space="preserve"> </w:t>
            </w:r>
            <w:r w:rsidRPr="002D3BF5">
              <w:rPr>
                <w:rFonts w:ascii="Times New Roman" w:hAnsi="Times New Roman"/>
                <w:bCs/>
                <w:sz w:val="20"/>
                <w:lang w:val="sr-Cyrl-CS"/>
              </w:rPr>
              <w:t xml:space="preserve">са стубовима од ваљаних профила и решеткастим кровним </w:t>
            </w:r>
            <w:r w:rsidR="0094279D">
              <w:rPr>
                <w:rFonts w:ascii="Times New Roman" w:hAnsi="Times New Roman"/>
                <w:bCs/>
                <w:sz w:val="20"/>
                <w:lang w:val="sr-Cyrl-CS"/>
              </w:rPr>
              <w:t>носа</w:t>
            </w:r>
            <w:r w:rsidRPr="002D3BF5">
              <w:rPr>
                <w:rFonts w:ascii="Times New Roman" w:hAnsi="Times New Roman"/>
                <w:bCs/>
                <w:sz w:val="20"/>
                <w:lang w:val="sr-Cyrl-CS"/>
              </w:rPr>
              <w:t>чима,  која се састоји од:</w:t>
            </w:r>
            <w:r w:rsidR="0094279D">
              <w:rPr>
                <w:rFonts w:ascii="Times New Roman" w:hAnsi="Times New Roman"/>
                <w:bCs/>
                <w:sz w:val="20"/>
                <w:lang w:val="sr-Cyrl-CS"/>
              </w:rPr>
              <w:t xml:space="preserve"> </w:t>
            </w:r>
            <w:r w:rsidRPr="002D3BF5">
              <w:rPr>
                <w:rFonts w:ascii="Times New Roman" w:hAnsi="Times New Roman"/>
                <w:bCs/>
                <w:sz w:val="20"/>
                <w:lang w:val="sr-Cyrl-CS"/>
              </w:rPr>
              <w:t xml:space="preserve"> </w:t>
            </w:r>
            <w:r w:rsidRPr="002D3BF5">
              <w:rPr>
                <w:rFonts w:ascii="Times New Roman" w:hAnsi="Times New Roman"/>
                <w:b/>
                <w:bCs/>
                <w:sz w:val="20"/>
                <w:lang w:val="sr-Cyrl-CS"/>
              </w:rPr>
              <w:t>хале</w:t>
            </w:r>
            <w:r w:rsidRPr="002D3BF5">
              <w:rPr>
                <w:rFonts w:ascii="Times New Roman" w:hAnsi="Times New Roman"/>
                <w:sz w:val="20"/>
                <w:lang w:val="sr-Cyrl-CS"/>
              </w:rPr>
              <w:t xml:space="preserve"> </w:t>
            </w:r>
            <w:r w:rsidRPr="002D3BF5">
              <w:rPr>
                <w:rFonts w:ascii="Times New Roman" w:hAnsi="Times New Roman"/>
                <w:bCs/>
                <w:sz w:val="20"/>
                <w:lang w:val="sr-Cyrl-CS"/>
              </w:rPr>
              <w:t xml:space="preserve">површине 720 </w:t>
            </w:r>
            <w:r w:rsidRPr="002D3BF5">
              <w:rPr>
                <w:rFonts w:ascii="Times New Roman" w:hAnsi="Times New Roman"/>
                <w:bCs/>
                <w:sz w:val="20"/>
                <w:lang w:val="sr-Latn-CS"/>
              </w:rPr>
              <w:t>m</w:t>
            </w:r>
            <w:r w:rsidRPr="002D3BF5">
              <w:rPr>
                <w:rFonts w:ascii="Times New Roman" w:hAnsi="Times New Roman"/>
                <w:sz w:val="20"/>
                <w:vertAlign w:val="superscript"/>
                <w:lang w:val="sr-Latn-CS"/>
              </w:rPr>
              <w:t>2</w:t>
            </w:r>
            <w:r w:rsidR="0094279D">
              <w:rPr>
                <w:rFonts w:ascii="Times New Roman" w:hAnsi="Times New Roman"/>
                <w:sz w:val="20"/>
              </w:rPr>
              <w:t>,</w:t>
            </w:r>
            <w:r w:rsidRPr="002D3BF5">
              <w:rPr>
                <w:rFonts w:ascii="Times New Roman" w:hAnsi="Times New Roman"/>
                <w:sz w:val="20"/>
                <w:lang w:val="sr-Cyrl-CS"/>
              </w:rPr>
              <w:t xml:space="preserve"> </w:t>
            </w:r>
            <w:r w:rsidRPr="002D3BF5">
              <w:rPr>
                <w:rFonts w:ascii="Times New Roman" w:hAnsi="Times New Roman"/>
                <w:b/>
                <w:bCs/>
                <w:sz w:val="20"/>
                <w:lang w:val="sr-Cyrl-CS"/>
              </w:rPr>
              <w:t>анекса хале</w:t>
            </w:r>
            <w:r w:rsidRPr="002D3BF5">
              <w:rPr>
                <w:rFonts w:ascii="Times New Roman" w:hAnsi="Times New Roman"/>
                <w:sz w:val="20"/>
                <w:lang w:val="sr-Cyrl-CS"/>
              </w:rPr>
              <w:t xml:space="preserve"> </w:t>
            </w:r>
            <w:r w:rsidRPr="002D3BF5">
              <w:rPr>
                <w:rFonts w:ascii="Times New Roman" w:hAnsi="Times New Roman"/>
                <w:bCs/>
                <w:sz w:val="20"/>
                <w:lang w:val="sr-Cyrl-CS"/>
              </w:rPr>
              <w:t xml:space="preserve">површине 28 </w:t>
            </w:r>
            <w:r w:rsidRPr="002D3BF5">
              <w:rPr>
                <w:rFonts w:ascii="Times New Roman" w:hAnsi="Times New Roman"/>
                <w:bCs/>
                <w:sz w:val="20"/>
                <w:lang w:val="sr-Latn-CS"/>
              </w:rPr>
              <w:t>m</w:t>
            </w:r>
            <w:r w:rsidRPr="002D3BF5">
              <w:rPr>
                <w:rFonts w:ascii="Times New Roman" w:hAnsi="Times New Roman"/>
                <w:sz w:val="20"/>
                <w:vertAlign w:val="superscript"/>
                <w:lang w:val="sr-Latn-CS"/>
              </w:rPr>
              <w:t>2</w:t>
            </w:r>
            <w:r w:rsidRPr="002D3BF5">
              <w:rPr>
                <w:rFonts w:ascii="Times New Roman" w:hAnsi="Times New Roman"/>
                <w:sz w:val="20"/>
                <w:lang w:val="sr-Cyrl-CS"/>
              </w:rPr>
              <w:t>.</w:t>
            </w:r>
            <w:r w:rsidR="0094279D">
              <w:rPr>
                <w:rFonts w:ascii="Times New Roman" w:hAnsi="Times New Roman"/>
                <w:bCs/>
                <w:sz w:val="20"/>
                <w:lang w:val="sr-Cyrl-CS"/>
              </w:rPr>
              <w:t xml:space="preserve"> </w:t>
            </w:r>
            <w:r w:rsidR="0094279D">
              <w:rPr>
                <w:rFonts w:ascii="Times New Roman" w:hAnsi="Times New Roman"/>
                <w:sz w:val="20"/>
                <w:lang w:val="sr-Cyrl-CS"/>
              </w:rPr>
              <w:t>К</w:t>
            </w:r>
            <w:r w:rsidRPr="002D3BF5">
              <w:rPr>
                <w:rFonts w:ascii="Times New Roman" w:hAnsi="Times New Roman"/>
                <w:sz w:val="20"/>
                <w:lang w:val="sr-Cyrl-CS"/>
              </w:rPr>
              <w:t>ровни покривач јесте двоструки лим са слојем термоизолације</w:t>
            </w:r>
            <w:r w:rsidR="0094279D">
              <w:rPr>
                <w:rFonts w:ascii="Times New Roman" w:hAnsi="Times New Roman"/>
                <w:sz w:val="20"/>
                <w:lang w:val="sr-Cyrl-CS"/>
              </w:rPr>
              <w:t xml:space="preserve"> површине цца 750</w:t>
            </w:r>
            <w:r w:rsidR="0094279D" w:rsidRPr="002D3BF5">
              <w:rPr>
                <w:rFonts w:ascii="Times New Roman" w:hAnsi="Times New Roman"/>
                <w:bCs/>
                <w:sz w:val="20"/>
                <w:lang w:val="sr-Latn-CS"/>
              </w:rPr>
              <w:t xml:space="preserve"> m</w:t>
            </w:r>
            <w:r w:rsidR="0094279D" w:rsidRPr="002D3BF5">
              <w:rPr>
                <w:rFonts w:ascii="Times New Roman" w:hAnsi="Times New Roman"/>
                <w:sz w:val="20"/>
                <w:vertAlign w:val="superscript"/>
                <w:lang w:val="sr-Latn-CS"/>
              </w:rPr>
              <w:t>2</w:t>
            </w:r>
            <w:r w:rsidRPr="002D3BF5">
              <w:rPr>
                <w:rFonts w:ascii="Times New Roman" w:hAnsi="Times New Roman"/>
                <w:sz w:val="20"/>
                <w:lang w:val="sr-Cyrl-CS"/>
              </w:rPr>
              <w:t>. Фасада је од алуминијумск</w:t>
            </w:r>
            <w:r w:rsidR="00D4118F">
              <w:rPr>
                <w:rFonts w:ascii="Times New Roman" w:hAnsi="Times New Roman"/>
                <w:sz w:val="20"/>
                <w:lang w:val="sr-Cyrl-CS"/>
              </w:rPr>
              <w:t>ог валовитог лима - валопласт, површине цца 500</w:t>
            </w:r>
            <w:r w:rsidR="00D4118F" w:rsidRPr="002D3BF5">
              <w:rPr>
                <w:rFonts w:ascii="Times New Roman" w:hAnsi="Times New Roman"/>
                <w:bCs/>
                <w:sz w:val="20"/>
                <w:lang w:val="sr-Latn-CS"/>
              </w:rPr>
              <w:t xml:space="preserve"> m</w:t>
            </w:r>
            <w:r w:rsidR="00D4118F" w:rsidRPr="002D3BF5">
              <w:rPr>
                <w:rFonts w:ascii="Times New Roman" w:hAnsi="Times New Roman"/>
                <w:sz w:val="20"/>
                <w:vertAlign w:val="superscript"/>
                <w:lang w:val="sr-Latn-CS"/>
              </w:rPr>
              <w:t>2</w:t>
            </w:r>
            <w:r w:rsidRPr="002D3BF5">
              <w:rPr>
                <w:rFonts w:ascii="Times New Roman" w:hAnsi="Times New Roman"/>
                <w:sz w:val="20"/>
                <w:lang w:val="sr-Cyrl-CS"/>
              </w:rPr>
              <w:t>.</w:t>
            </w:r>
            <w:r w:rsidR="00D4118F">
              <w:rPr>
                <w:rFonts w:ascii="Times New Roman" w:hAnsi="Times New Roman"/>
                <w:bCs/>
                <w:sz w:val="20"/>
                <w:lang w:val="sr-Cyrl-CS"/>
              </w:rPr>
              <w:t xml:space="preserve"> </w:t>
            </w:r>
            <w:r w:rsidRPr="002D3BF5">
              <w:rPr>
                <w:rFonts w:ascii="Times New Roman" w:hAnsi="Times New Roman"/>
                <w:b/>
                <w:sz w:val="20"/>
                <w:lang w:val="sr-Cyrl-CS"/>
              </w:rPr>
              <w:t>Наведена хала је</w:t>
            </w:r>
            <w:r w:rsidRPr="002D3BF5">
              <w:rPr>
                <w:rFonts w:ascii="Times New Roman" w:hAnsi="Times New Roman"/>
                <w:b/>
                <w:bCs/>
                <w:sz w:val="20"/>
                <w:lang w:val="sr-Cyrl-CS"/>
              </w:rPr>
              <w:t xml:space="preserve"> демонтирана</w:t>
            </w:r>
            <w:r w:rsidRPr="002D3BF5">
              <w:rPr>
                <w:rFonts w:ascii="Times New Roman" w:hAnsi="Times New Roman"/>
                <w:sz w:val="20"/>
                <w:lang w:val="sr-Cyrl-CS"/>
              </w:rPr>
              <w:t xml:space="preserve">, у складу са Одлуком стечајног управника, будући да је била изграђена на туђем земљишту у кругу Термоелектране Костолац и као таква предвиђена за рушење. </w:t>
            </w:r>
            <w:r w:rsidRPr="002D3BF5">
              <w:rPr>
                <w:rFonts w:ascii="Times New Roman" w:hAnsi="Times New Roman"/>
                <w:sz w:val="20"/>
                <w:u w:val="single"/>
                <w:lang w:val="sr-Cyrl-CS"/>
              </w:rPr>
              <w:t>Делови демонтиране хале налазе се на адреси стечајног дужника у Обреновцу, ул. Богљуба Урошевића Црног бб.</w:t>
            </w:r>
          </w:p>
        </w:tc>
        <w:tc>
          <w:tcPr>
            <w:tcW w:w="1984" w:type="dxa"/>
          </w:tcPr>
          <w:p w:rsidR="002D3BF5" w:rsidRDefault="002D3BF5" w:rsidP="006B12E5">
            <w:pPr>
              <w:rPr>
                <w:rFonts w:ascii="Times New Roman" w:hAnsi="Times New Roman"/>
                <w:sz w:val="20"/>
              </w:rPr>
            </w:pPr>
          </w:p>
          <w:p w:rsidR="0094279D" w:rsidRDefault="0094279D" w:rsidP="006B12E5">
            <w:pPr>
              <w:rPr>
                <w:rFonts w:ascii="Times New Roman" w:hAnsi="Times New Roman"/>
                <w:sz w:val="20"/>
              </w:rPr>
            </w:pPr>
          </w:p>
          <w:p w:rsidR="0094279D" w:rsidRDefault="0094279D" w:rsidP="006B12E5">
            <w:pPr>
              <w:rPr>
                <w:rFonts w:ascii="Times New Roman" w:hAnsi="Times New Roman"/>
                <w:sz w:val="20"/>
              </w:rPr>
            </w:pPr>
          </w:p>
          <w:p w:rsidR="0094279D" w:rsidRDefault="0094279D" w:rsidP="006B12E5">
            <w:pPr>
              <w:rPr>
                <w:rFonts w:ascii="Times New Roman" w:hAnsi="Times New Roman"/>
                <w:sz w:val="20"/>
              </w:rPr>
            </w:pPr>
          </w:p>
          <w:p w:rsidR="0094279D" w:rsidRDefault="0094279D" w:rsidP="006B12E5">
            <w:pPr>
              <w:rPr>
                <w:rFonts w:ascii="Times New Roman" w:hAnsi="Times New Roman"/>
                <w:sz w:val="20"/>
              </w:rPr>
            </w:pPr>
          </w:p>
          <w:p w:rsidR="0094279D" w:rsidRDefault="0094279D" w:rsidP="0094279D">
            <w:pPr>
              <w:jc w:val="center"/>
              <w:rPr>
                <w:rFonts w:ascii="Times New Roman" w:hAnsi="Times New Roman"/>
                <w:sz w:val="20"/>
              </w:rPr>
            </w:pPr>
          </w:p>
          <w:p w:rsidR="0094279D" w:rsidRPr="002D3BF5" w:rsidRDefault="0094279D" w:rsidP="0094279D">
            <w:pPr>
              <w:jc w:val="center"/>
              <w:rPr>
                <w:rFonts w:ascii="Times New Roman" w:hAnsi="Times New Roman"/>
                <w:sz w:val="20"/>
              </w:rPr>
            </w:pPr>
            <w:r>
              <w:rPr>
                <w:rFonts w:ascii="Times New Roman" w:hAnsi="Times New Roman"/>
                <w:sz w:val="20"/>
              </w:rPr>
              <w:t>2.669.688,02 рсд</w:t>
            </w:r>
          </w:p>
        </w:tc>
        <w:tc>
          <w:tcPr>
            <w:tcW w:w="2097" w:type="dxa"/>
          </w:tcPr>
          <w:p w:rsidR="002D3BF5" w:rsidRDefault="002D3BF5" w:rsidP="006B12E5">
            <w:pPr>
              <w:rPr>
                <w:rFonts w:ascii="Times New Roman" w:hAnsi="Times New Roman"/>
                <w:sz w:val="20"/>
              </w:rPr>
            </w:pPr>
          </w:p>
          <w:p w:rsidR="003751EC" w:rsidRDefault="003751EC" w:rsidP="006B12E5">
            <w:pPr>
              <w:rPr>
                <w:rFonts w:ascii="Times New Roman" w:hAnsi="Times New Roman"/>
                <w:sz w:val="20"/>
              </w:rPr>
            </w:pPr>
          </w:p>
          <w:p w:rsidR="003751EC" w:rsidRDefault="003751EC" w:rsidP="006B12E5">
            <w:pPr>
              <w:rPr>
                <w:rFonts w:ascii="Times New Roman" w:hAnsi="Times New Roman"/>
                <w:sz w:val="20"/>
              </w:rPr>
            </w:pPr>
          </w:p>
          <w:p w:rsidR="003751EC" w:rsidRDefault="003751EC" w:rsidP="006B12E5">
            <w:pPr>
              <w:rPr>
                <w:rFonts w:ascii="Times New Roman" w:hAnsi="Times New Roman"/>
                <w:sz w:val="20"/>
              </w:rPr>
            </w:pPr>
          </w:p>
          <w:p w:rsidR="003751EC" w:rsidRDefault="003751EC" w:rsidP="006B12E5">
            <w:pPr>
              <w:rPr>
                <w:rFonts w:ascii="Times New Roman" w:hAnsi="Times New Roman"/>
                <w:sz w:val="20"/>
              </w:rPr>
            </w:pPr>
          </w:p>
          <w:p w:rsidR="003751EC" w:rsidRDefault="003751EC" w:rsidP="006B12E5">
            <w:pPr>
              <w:rPr>
                <w:rFonts w:ascii="Times New Roman" w:hAnsi="Times New Roman"/>
                <w:sz w:val="20"/>
              </w:rPr>
            </w:pPr>
          </w:p>
          <w:p w:rsidR="003751EC" w:rsidRPr="002D3BF5" w:rsidRDefault="003751EC" w:rsidP="003751EC">
            <w:pPr>
              <w:jc w:val="center"/>
              <w:rPr>
                <w:rFonts w:ascii="Times New Roman" w:hAnsi="Times New Roman"/>
                <w:sz w:val="20"/>
              </w:rPr>
            </w:pPr>
            <w:r>
              <w:rPr>
                <w:rFonts w:ascii="Times New Roman" w:hAnsi="Times New Roman"/>
                <w:sz w:val="20"/>
              </w:rPr>
              <w:t>533.937,60 рсд</w:t>
            </w:r>
          </w:p>
        </w:tc>
      </w:tr>
      <w:tr w:rsidR="002D3BF5" w:rsidRPr="002D3BF5" w:rsidTr="005C1EBA">
        <w:tc>
          <w:tcPr>
            <w:tcW w:w="959" w:type="dxa"/>
          </w:tcPr>
          <w:p w:rsidR="002D3BF5" w:rsidRDefault="002D3BF5" w:rsidP="006B12E5">
            <w:pPr>
              <w:rPr>
                <w:rFonts w:ascii="Times New Roman" w:hAnsi="Times New Roman"/>
                <w:sz w:val="20"/>
              </w:rPr>
            </w:pPr>
          </w:p>
          <w:p w:rsidR="002D3BF5" w:rsidRDefault="002D3BF5" w:rsidP="006B12E5">
            <w:pPr>
              <w:rPr>
                <w:rFonts w:ascii="Times New Roman" w:hAnsi="Times New Roman"/>
                <w:sz w:val="20"/>
              </w:rPr>
            </w:pPr>
          </w:p>
          <w:p w:rsidR="002D3BF5" w:rsidRDefault="002D3BF5" w:rsidP="006B12E5">
            <w:pPr>
              <w:rPr>
                <w:rFonts w:ascii="Times New Roman" w:hAnsi="Times New Roman"/>
                <w:sz w:val="20"/>
              </w:rPr>
            </w:pPr>
          </w:p>
          <w:p w:rsidR="002D3BF5" w:rsidRDefault="002D3BF5" w:rsidP="006B12E5">
            <w:pPr>
              <w:rPr>
                <w:rFonts w:ascii="Times New Roman" w:hAnsi="Times New Roman"/>
                <w:sz w:val="20"/>
              </w:rPr>
            </w:pPr>
          </w:p>
          <w:p w:rsidR="002D3BF5" w:rsidRDefault="002D3BF5" w:rsidP="006B12E5">
            <w:pPr>
              <w:jc w:val="center"/>
              <w:rPr>
                <w:rFonts w:ascii="Times New Roman" w:hAnsi="Times New Roman"/>
                <w:sz w:val="20"/>
              </w:rPr>
            </w:pPr>
          </w:p>
          <w:p w:rsidR="002D3BF5" w:rsidRPr="002D3BF5" w:rsidRDefault="00A1104B" w:rsidP="006B12E5">
            <w:pPr>
              <w:jc w:val="center"/>
              <w:rPr>
                <w:rFonts w:ascii="Times New Roman" w:hAnsi="Times New Roman"/>
                <w:sz w:val="20"/>
              </w:rPr>
            </w:pPr>
            <w:r>
              <w:rPr>
                <w:rFonts w:ascii="Times New Roman" w:hAnsi="Times New Roman"/>
                <w:sz w:val="20"/>
              </w:rPr>
              <w:t>15</w:t>
            </w:r>
            <w:r w:rsidR="002D3BF5">
              <w:rPr>
                <w:rFonts w:ascii="Times New Roman" w:hAnsi="Times New Roman"/>
                <w:sz w:val="20"/>
              </w:rPr>
              <w:t>.</w:t>
            </w:r>
          </w:p>
        </w:tc>
        <w:tc>
          <w:tcPr>
            <w:tcW w:w="4536" w:type="dxa"/>
          </w:tcPr>
          <w:p w:rsidR="002D3BF5" w:rsidRPr="002D3BF5" w:rsidRDefault="002D3BF5" w:rsidP="00D00334">
            <w:pPr>
              <w:jc w:val="both"/>
              <w:rPr>
                <w:rFonts w:ascii="Times New Roman" w:hAnsi="Times New Roman"/>
                <w:b/>
                <w:sz w:val="20"/>
                <w:lang w:val="sr-Cyrl-CS"/>
              </w:rPr>
            </w:pPr>
            <w:r w:rsidRPr="002D3BF5">
              <w:rPr>
                <w:rFonts w:ascii="Times New Roman" w:hAnsi="Times New Roman"/>
                <w:b/>
                <w:sz w:val="20"/>
                <w:lang w:val="sr-Cyrl-CS"/>
              </w:rPr>
              <w:t>Монтажна хала челичне</w:t>
            </w:r>
            <w:r w:rsidR="00D4118F">
              <w:rPr>
                <w:rFonts w:ascii="Times New Roman" w:hAnsi="Times New Roman"/>
                <w:b/>
                <w:sz w:val="20"/>
                <w:lang w:val="sr-Cyrl-CS"/>
              </w:rPr>
              <w:t xml:space="preserve"> рамовске</w:t>
            </w:r>
            <w:r w:rsidRPr="002D3BF5">
              <w:rPr>
                <w:rFonts w:ascii="Times New Roman" w:hAnsi="Times New Roman"/>
                <w:b/>
                <w:sz w:val="20"/>
                <w:lang w:val="sr-Cyrl-CS"/>
              </w:rPr>
              <w:t xml:space="preserve"> конструкције </w:t>
            </w:r>
            <w:r w:rsidRPr="002D3BF5">
              <w:rPr>
                <w:rFonts w:ascii="Times New Roman" w:hAnsi="Times New Roman"/>
                <w:bCs/>
                <w:sz w:val="20"/>
                <w:lang w:val="sr-Cyrl-CS"/>
              </w:rPr>
              <w:t>са стубовима од ваљаних профила и решеткастим кровни</w:t>
            </w:r>
            <w:r w:rsidR="00D00334">
              <w:rPr>
                <w:rFonts w:ascii="Times New Roman" w:hAnsi="Times New Roman"/>
                <w:bCs/>
                <w:sz w:val="20"/>
                <w:lang w:val="sr-Cyrl-CS"/>
              </w:rPr>
              <w:t>м нос</w:t>
            </w:r>
            <w:r w:rsidR="00D4118F">
              <w:rPr>
                <w:rFonts w:ascii="Times New Roman" w:hAnsi="Times New Roman"/>
                <w:bCs/>
                <w:sz w:val="20"/>
                <w:lang w:val="sr-Cyrl-CS"/>
              </w:rPr>
              <w:t xml:space="preserve">ачима,  која се састоји од </w:t>
            </w:r>
            <w:r w:rsidRPr="002D3BF5">
              <w:rPr>
                <w:rFonts w:ascii="Times New Roman" w:hAnsi="Times New Roman"/>
                <w:b/>
                <w:sz w:val="20"/>
                <w:lang w:val="sr-Cyrl-CS"/>
              </w:rPr>
              <w:t xml:space="preserve">хале </w:t>
            </w:r>
            <w:r w:rsidRPr="002D3BF5">
              <w:rPr>
                <w:rFonts w:ascii="Times New Roman" w:hAnsi="Times New Roman"/>
                <w:bCs/>
                <w:sz w:val="20"/>
                <w:lang w:val="sr-Cyrl-CS"/>
              </w:rPr>
              <w:t xml:space="preserve">површине 280 </w:t>
            </w:r>
            <w:r w:rsidRPr="002D3BF5">
              <w:rPr>
                <w:rFonts w:ascii="Times New Roman" w:hAnsi="Times New Roman"/>
                <w:bCs/>
                <w:sz w:val="20"/>
                <w:lang w:val="sr-Latn-CS"/>
              </w:rPr>
              <w:t>m</w:t>
            </w:r>
            <w:r w:rsidRPr="002D3BF5">
              <w:rPr>
                <w:rFonts w:ascii="Times New Roman" w:hAnsi="Times New Roman"/>
                <w:sz w:val="20"/>
                <w:vertAlign w:val="superscript"/>
                <w:lang w:val="sr-Latn-CS"/>
              </w:rPr>
              <w:t>2</w:t>
            </w:r>
            <w:r w:rsidRPr="002D3BF5">
              <w:rPr>
                <w:rFonts w:ascii="Times New Roman" w:hAnsi="Times New Roman"/>
                <w:bCs/>
                <w:sz w:val="20"/>
                <w:lang w:val="sr-Cyrl-CS"/>
              </w:rPr>
              <w:t>,</w:t>
            </w:r>
            <w:r w:rsidRPr="002D3BF5">
              <w:rPr>
                <w:rFonts w:ascii="Times New Roman" w:hAnsi="Times New Roman"/>
                <w:b/>
                <w:sz w:val="20"/>
                <w:lang w:val="sr-Cyrl-CS"/>
              </w:rPr>
              <w:t xml:space="preserve"> анекса хале </w:t>
            </w:r>
            <w:r w:rsidRPr="002D3BF5">
              <w:rPr>
                <w:rFonts w:ascii="Times New Roman" w:hAnsi="Times New Roman"/>
                <w:bCs/>
                <w:sz w:val="20"/>
                <w:lang w:val="sr-Cyrl-CS"/>
              </w:rPr>
              <w:t xml:space="preserve">површине 70 </w:t>
            </w:r>
            <w:r w:rsidRPr="002D3BF5">
              <w:rPr>
                <w:rFonts w:ascii="Times New Roman" w:hAnsi="Times New Roman"/>
                <w:bCs/>
                <w:sz w:val="20"/>
                <w:lang w:val="sr-Latn-CS"/>
              </w:rPr>
              <w:t>m</w:t>
            </w:r>
            <w:r w:rsidRPr="002D3BF5">
              <w:rPr>
                <w:rFonts w:ascii="Times New Roman" w:hAnsi="Times New Roman"/>
                <w:sz w:val="20"/>
                <w:vertAlign w:val="superscript"/>
                <w:lang w:val="sr-Latn-CS"/>
              </w:rPr>
              <w:t>2</w:t>
            </w:r>
            <w:r w:rsidR="00D4118F">
              <w:rPr>
                <w:rFonts w:ascii="Times New Roman" w:hAnsi="Times New Roman"/>
                <w:sz w:val="20"/>
                <w:lang w:val="sr-Cyrl-CS"/>
              </w:rPr>
              <w:t>.</w:t>
            </w:r>
            <w:r w:rsidRPr="002D3BF5">
              <w:rPr>
                <w:rFonts w:ascii="Times New Roman" w:hAnsi="Times New Roman"/>
                <w:sz w:val="20"/>
                <w:lang w:val="sr-Cyrl-CS"/>
              </w:rPr>
              <w:t xml:space="preserve"> Кро</w:t>
            </w:r>
            <w:r w:rsidR="00D00334">
              <w:rPr>
                <w:rFonts w:ascii="Times New Roman" w:hAnsi="Times New Roman"/>
                <w:sz w:val="20"/>
                <w:lang w:val="sr-Cyrl-CS"/>
              </w:rPr>
              <w:t>вни покривач јесте валовити лим, валовити салонит површине цца 300</w:t>
            </w:r>
            <w:r w:rsidR="00D00334" w:rsidRPr="002D3BF5">
              <w:rPr>
                <w:rFonts w:ascii="Times New Roman" w:hAnsi="Times New Roman"/>
                <w:bCs/>
                <w:sz w:val="20"/>
                <w:lang w:val="sr-Latn-CS"/>
              </w:rPr>
              <w:t xml:space="preserve"> m</w:t>
            </w:r>
            <w:r w:rsidR="00D00334" w:rsidRPr="002D3BF5">
              <w:rPr>
                <w:rFonts w:ascii="Times New Roman" w:hAnsi="Times New Roman"/>
                <w:sz w:val="20"/>
                <w:vertAlign w:val="superscript"/>
                <w:lang w:val="sr-Latn-CS"/>
              </w:rPr>
              <w:t>2</w:t>
            </w:r>
            <w:r w:rsidRPr="002D3BF5">
              <w:rPr>
                <w:rFonts w:ascii="Times New Roman" w:hAnsi="Times New Roman"/>
                <w:sz w:val="20"/>
                <w:lang w:val="sr-Cyrl-CS"/>
              </w:rPr>
              <w:t xml:space="preserve"> Фасада је од алуминијумског валовитог лима </w:t>
            </w:r>
            <w:r w:rsidR="00D00334">
              <w:rPr>
                <w:rFonts w:ascii="Times New Roman" w:hAnsi="Times New Roman"/>
                <w:sz w:val="20"/>
                <w:lang w:val="sr-Cyrl-CS"/>
              </w:rPr>
              <w:t>– необрађен сипорекс блок површине цца 270</w:t>
            </w:r>
            <w:r w:rsidR="00D00334" w:rsidRPr="002D3BF5">
              <w:rPr>
                <w:rFonts w:ascii="Times New Roman" w:hAnsi="Times New Roman"/>
                <w:bCs/>
                <w:sz w:val="20"/>
                <w:lang w:val="sr-Latn-CS"/>
              </w:rPr>
              <w:t xml:space="preserve"> m</w:t>
            </w:r>
            <w:r w:rsidR="00D00334" w:rsidRPr="002D3BF5">
              <w:rPr>
                <w:rFonts w:ascii="Times New Roman" w:hAnsi="Times New Roman"/>
                <w:sz w:val="20"/>
                <w:vertAlign w:val="superscript"/>
                <w:lang w:val="sr-Latn-CS"/>
              </w:rPr>
              <w:t>2</w:t>
            </w:r>
            <w:r w:rsidRPr="002D3BF5">
              <w:rPr>
                <w:rFonts w:ascii="Times New Roman" w:hAnsi="Times New Roman"/>
                <w:sz w:val="20"/>
                <w:lang w:val="sr-Cyrl-CS"/>
              </w:rPr>
              <w:t>.</w:t>
            </w:r>
          </w:p>
          <w:p w:rsidR="002D3BF5" w:rsidRPr="002D3BF5" w:rsidRDefault="002D3BF5" w:rsidP="00D00334">
            <w:pPr>
              <w:jc w:val="both"/>
              <w:rPr>
                <w:rFonts w:ascii="Times New Roman" w:hAnsi="Times New Roman"/>
                <w:sz w:val="20"/>
                <w:lang w:val="sr-Cyrl-CS"/>
              </w:rPr>
            </w:pPr>
            <w:r w:rsidRPr="002D3BF5">
              <w:rPr>
                <w:rFonts w:ascii="Times New Roman" w:hAnsi="Times New Roman"/>
                <w:b/>
                <w:sz w:val="20"/>
                <w:lang w:val="sr-Cyrl-CS"/>
              </w:rPr>
              <w:t>Наведена хала је</w:t>
            </w:r>
            <w:r w:rsidRPr="002D3BF5">
              <w:rPr>
                <w:rFonts w:ascii="Times New Roman" w:hAnsi="Times New Roman"/>
                <w:b/>
                <w:bCs/>
                <w:sz w:val="20"/>
                <w:lang w:val="sr-Cyrl-CS"/>
              </w:rPr>
              <w:t xml:space="preserve"> демонтирана</w:t>
            </w:r>
            <w:r w:rsidRPr="002D3BF5">
              <w:rPr>
                <w:rFonts w:ascii="Times New Roman" w:hAnsi="Times New Roman"/>
                <w:sz w:val="20"/>
                <w:lang w:val="sr-Cyrl-CS"/>
              </w:rPr>
              <w:t xml:space="preserve">, у складу са Одлуком стечајног управника, будући да је била изграђена на туђем земљишту у кругу </w:t>
            </w:r>
            <w:r w:rsidRPr="002D3BF5">
              <w:rPr>
                <w:rFonts w:ascii="Times New Roman" w:hAnsi="Times New Roman"/>
                <w:sz w:val="20"/>
                <w:u w:val="single"/>
                <w:lang w:val="sr-Cyrl-CS"/>
              </w:rPr>
              <w:t>Термоелекране ТЕНТ 2, Обреновац. Делови демонтиране хале налазе се на адреси стечајног дужника у Обреновцу, ул. Богљуба Урошевића Црног бб.</w:t>
            </w:r>
          </w:p>
        </w:tc>
        <w:tc>
          <w:tcPr>
            <w:tcW w:w="1984" w:type="dxa"/>
          </w:tcPr>
          <w:p w:rsidR="002D3BF5" w:rsidRDefault="002D3BF5" w:rsidP="006B12E5">
            <w:pPr>
              <w:rPr>
                <w:rFonts w:ascii="Times New Roman" w:hAnsi="Times New Roman"/>
                <w:sz w:val="20"/>
              </w:rPr>
            </w:pPr>
          </w:p>
          <w:p w:rsidR="0094279D" w:rsidRDefault="0094279D" w:rsidP="006B12E5">
            <w:pPr>
              <w:rPr>
                <w:rFonts w:ascii="Times New Roman" w:hAnsi="Times New Roman"/>
                <w:sz w:val="20"/>
              </w:rPr>
            </w:pPr>
          </w:p>
          <w:p w:rsidR="0094279D" w:rsidRDefault="0094279D" w:rsidP="006B12E5">
            <w:pPr>
              <w:rPr>
                <w:rFonts w:ascii="Times New Roman" w:hAnsi="Times New Roman"/>
                <w:sz w:val="20"/>
              </w:rPr>
            </w:pPr>
          </w:p>
          <w:p w:rsidR="0094279D" w:rsidRDefault="0094279D" w:rsidP="006B12E5">
            <w:pPr>
              <w:rPr>
                <w:rFonts w:ascii="Times New Roman" w:hAnsi="Times New Roman"/>
                <w:sz w:val="20"/>
              </w:rPr>
            </w:pPr>
          </w:p>
          <w:p w:rsidR="0094279D" w:rsidRDefault="0094279D" w:rsidP="006B12E5">
            <w:pPr>
              <w:rPr>
                <w:rFonts w:ascii="Times New Roman" w:hAnsi="Times New Roman"/>
                <w:sz w:val="20"/>
              </w:rPr>
            </w:pPr>
          </w:p>
          <w:p w:rsidR="0094279D" w:rsidRDefault="0094279D" w:rsidP="006B12E5">
            <w:pPr>
              <w:rPr>
                <w:rFonts w:ascii="Times New Roman" w:hAnsi="Times New Roman"/>
                <w:sz w:val="20"/>
              </w:rPr>
            </w:pPr>
          </w:p>
          <w:p w:rsidR="0094279D" w:rsidRPr="002D3BF5" w:rsidRDefault="0094279D" w:rsidP="0094279D">
            <w:pPr>
              <w:jc w:val="center"/>
              <w:rPr>
                <w:rFonts w:ascii="Times New Roman" w:hAnsi="Times New Roman"/>
                <w:sz w:val="20"/>
              </w:rPr>
            </w:pPr>
            <w:r>
              <w:rPr>
                <w:rFonts w:ascii="Times New Roman" w:hAnsi="Times New Roman"/>
                <w:sz w:val="20"/>
              </w:rPr>
              <w:t>718.093,92 рсд</w:t>
            </w:r>
          </w:p>
        </w:tc>
        <w:tc>
          <w:tcPr>
            <w:tcW w:w="2097" w:type="dxa"/>
          </w:tcPr>
          <w:p w:rsidR="002D3BF5" w:rsidRDefault="002D3BF5" w:rsidP="006B12E5">
            <w:pPr>
              <w:rPr>
                <w:rFonts w:ascii="Times New Roman" w:hAnsi="Times New Roman"/>
                <w:sz w:val="20"/>
              </w:rPr>
            </w:pPr>
          </w:p>
          <w:p w:rsidR="003751EC" w:rsidRDefault="003751EC" w:rsidP="006B12E5">
            <w:pPr>
              <w:rPr>
                <w:rFonts w:ascii="Times New Roman" w:hAnsi="Times New Roman"/>
                <w:sz w:val="20"/>
              </w:rPr>
            </w:pPr>
          </w:p>
          <w:p w:rsidR="003751EC" w:rsidRDefault="003751EC" w:rsidP="006B12E5">
            <w:pPr>
              <w:rPr>
                <w:rFonts w:ascii="Times New Roman" w:hAnsi="Times New Roman"/>
                <w:sz w:val="20"/>
              </w:rPr>
            </w:pPr>
          </w:p>
          <w:p w:rsidR="003751EC" w:rsidRDefault="003751EC" w:rsidP="006B12E5">
            <w:pPr>
              <w:rPr>
                <w:rFonts w:ascii="Times New Roman" w:hAnsi="Times New Roman"/>
                <w:sz w:val="20"/>
              </w:rPr>
            </w:pPr>
          </w:p>
          <w:p w:rsidR="003751EC" w:rsidRDefault="003751EC" w:rsidP="006B12E5">
            <w:pPr>
              <w:rPr>
                <w:rFonts w:ascii="Times New Roman" w:hAnsi="Times New Roman"/>
                <w:sz w:val="20"/>
              </w:rPr>
            </w:pPr>
          </w:p>
          <w:p w:rsidR="003751EC" w:rsidRDefault="003751EC" w:rsidP="006B12E5">
            <w:pPr>
              <w:rPr>
                <w:rFonts w:ascii="Times New Roman" w:hAnsi="Times New Roman"/>
                <w:sz w:val="20"/>
              </w:rPr>
            </w:pPr>
          </w:p>
          <w:p w:rsidR="003751EC" w:rsidRPr="002D3BF5" w:rsidRDefault="003751EC" w:rsidP="003751EC">
            <w:pPr>
              <w:jc w:val="center"/>
              <w:rPr>
                <w:rFonts w:ascii="Times New Roman" w:hAnsi="Times New Roman"/>
                <w:sz w:val="20"/>
              </w:rPr>
            </w:pPr>
            <w:r>
              <w:rPr>
                <w:rFonts w:ascii="Times New Roman" w:hAnsi="Times New Roman"/>
                <w:sz w:val="20"/>
              </w:rPr>
              <w:t>143.618,78 рсд</w:t>
            </w:r>
          </w:p>
        </w:tc>
      </w:tr>
    </w:tbl>
    <w:p w:rsidR="002D3BF5" w:rsidRPr="002D3BF5" w:rsidRDefault="002D3BF5">
      <w:pPr>
        <w:rPr>
          <w:rFonts w:ascii="Times New Roman" w:hAnsi="Times New Roman"/>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6"/>
        <w:gridCol w:w="1984"/>
        <w:gridCol w:w="2127"/>
      </w:tblGrid>
      <w:tr w:rsidR="00367684" w:rsidRPr="002D3BF5" w:rsidTr="004435A3">
        <w:tc>
          <w:tcPr>
            <w:tcW w:w="959" w:type="dxa"/>
            <w:shd w:val="clear" w:color="auto" w:fill="BFBFBF" w:themeFill="background1" w:themeFillShade="BF"/>
          </w:tcPr>
          <w:p w:rsidR="00367684" w:rsidRPr="002D3BF5" w:rsidRDefault="00367684" w:rsidP="003264CB">
            <w:pPr>
              <w:jc w:val="center"/>
              <w:rPr>
                <w:rFonts w:ascii="Times New Roman" w:hAnsi="Times New Roman"/>
                <w:b/>
                <w:sz w:val="20"/>
                <w:lang w:val="sr-Cyrl-CS"/>
              </w:rPr>
            </w:pPr>
            <w:r w:rsidRPr="002D3BF5">
              <w:rPr>
                <w:rFonts w:ascii="Times New Roman" w:hAnsi="Times New Roman"/>
                <w:b/>
                <w:sz w:val="20"/>
                <w:lang w:val="sr-Cyrl-CS"/>
              </w:rPr>
              <w:t>Редни  Број целине</w:t>
            </w:r>
          </w:p>
        </w:tc>
        <w:tc>
          <w:tcPr>
            <w:tcW w:w="4536" w:type="dxa"/>
            <w:shd w:val="clear" w:color="auto" w:fill="BFBFBF" w:themeFill="background1" w:themeFillShade="BF"/>
          </w:tcPr>
          <w:p w:rsidR="00367684" w:rsidRPr="002D3BF5" w:rsidRDefault="00367684" w:rsidP="003264CB">
            <w:pPr>
              <w:jc w:val="center"/>
              <w:rPr>
                <w:rFonts w:ascii="Times New Roman" w:hAnsi="Times New Roman"/>
                <w:b/>
                <w:sz w:val="20"/>
                <w:lang w:val="sr-Cyrl-CS"/>
              </w:rPr>
            </w:pPr>
            <w:r w:rsidRPr="002D3BF5">
              <w:rPr>
                <w:rFonts w:ascii="Times New Roman" w:hAnsi="Times New Roman"/>
                <w:b/>
                <w:sz w:val="20"/>
                <w:lang w:val="sr-Cyrl-CS"/>
              </w:rPr>
              <w:t>покретна имовина</w:t>
            </w:r>
          </w:p>
          <w:p w:rsidR="00367684" w:rsidRPr="002D3BF5" w:rsidRDefault="00367684" w:rsidP="003264CB">
            <w:pPr>
              <w:jc w:val="center"/>
              <w:rPr>
                <w:rFonts w:ascii="Times New Roman" w:hAnsi="Times New Roman"/>
                <w:b/>
                <w:sz w:val="20"/>
                <w:lang w:val="sr-Cyrl-CS"/>
              </w:rPr>
            </w:pPr>
            <w:r w:rsidRPr="002D3BF5">
              <w:rPr>
                <w:rFonts w:ascii="Times New Roman" w:hAnsi="Times New Roman"/>
                <w:b/>
                <w:sz w:val="20"/>
                <w:lang w:val="sr-Cyrl-CS"/>
              </w:rPr>
              <w:t>путничка и теретна</w:t>
            </w:r>
            <w:r w:rsidRPr="002D3BF5">
              <w:rPr>
                <w:rFonts w:ascii="Times New Roman" w:hAnsi="Times New Roman"/>
                <w:b/>
                <w:sz w:val="20"/>
                <w:lang w:val="sr-Latn-CS"/>
              </w:rPr>
              <w:t xml:space="preserve"> </w:t>
            </w:r>
            <w:r w:rsidRPr="002D3BF5">
              <w:rPr>
                <w:rFonts w:ascii="Times New Roman" w:hAnsi="Times New Roman"/>
                <w:b/>
                <w:sz w:val="20"/>
                <w:lang w:val="sr-Cyrl-CS"/>
              </w:rPr>
              <w:t>возила</w:t>
            </w:r>
          </w:p>
        </w:tc>
        <w:tc>
          <w:tcPr>
            <w:tcW w:w="1984" w:type="dxa"/>
            <w:shd w:val="clear" w:color="auto" w:fill="BFBFBF" w:themeFill="background1" w:themeFillShade="BF"/>
          </w:tcPr>
          <w:p w:rsidR="00367684" w:rsidRPr="002D3BF5" w:rsidRDefault="00367684" w:rsidP="003264CB">
            <w:pPr>
              <w:jc w:val="center"/>
              <w:rPr>
                <w:rFonts w:ascii="Times New Roman" w:hAnsi="Times New Roman"/>
                <w:b/>
                <w:sz w:val="20"/>
                <w:lang w:val="sr-Cyrl-CS"/>
              </w:rPr>
            </w:pPr>
            <w:r w:rsidRPr="002D3BF5">
              <w:rPr>
                <w:rFonts w:ascii="Times New Roman" w:hAnsi="Times New Roman"/>
                <w:b/>
                <w:sz w:val="20"/>
                <w:lang w:val="sr-Cyrl-CS"/>
              </w:rPr>
              <w:t>Процењена вредност</w:t>
            </w:r>
          </w:p>
        </w:tc>
        <w:tc>
          <w:tcPr>
            <w:tcW w:w="2127" w:type="dxa"/>
            <w:shd w:val="clear" w:color="auto" w:fill="BFBFBF" w:themeFill="background1" w:themeFillShade="BF"/>
          </w:tcPr>
          <w:p w:rsidR="00367684" w:rsidRPr="002D3BF5" w:rsidRDefault="00367684" w:rsidP="003264CB">
            <w:pPr>
              <w:jc w:val="center"/>
              <w:rPr>
                <w:rFonts w:ascii="Times New Roman" w:hAnsi="Times New Roman"/>
                <w:b/>
                <w:sz w:val="20"/>
                <w:lang w:val="sr-Cyrl-CS"/>
              </w:rPr>
            </w:pPr>
            <w:r w:rsidRPr="002D3BF5">
              <w:rPr>
                <w:rFonts w:ascii="Times New Roman" w:hAnsi="Times New Roman"/>
                <w:b/>
                <w:sz w:val="20"/>
                <w:lang w:val="sr-Cyrl-CS"/>
              </w:rPr>
              <w:t>Депозит</w:t>
            </w:r>
          </w:p>
        </w:tc>
      </w:tr>
      <w:tr w:rsidR="00367684" w:rsidRPr="002D3BF5" w:rsidTr="004435A3">
        <w:tc>
          <w:tcPr>
            <w:tcW w:w="959" w:type="dxa"/>
            <w:shd w:val="clear" w:color="auto" w:fill="auto"/>
          </w:tcPr>
          <w:p w:rsidR="00367684" w:rsidRPr="002D3BF5" w:rsidRDefault="00367684" w:rsidP="003264CB">
            <w:pPr>
              <w:jc w:val="center"/>
              <w:rPr>
                <w:rFonts w:ascii="Times New Roman" w:hAnsi="Times New Roman"/>
                <w:sz w:val="20"/>
                <w:lang w:val="sr-Cyrl-CS"/>
              </w:rPr>
            </w:pPr>
          </w:p>
          <w:p w:rsidR="00367684" w:rsidRPr="002D3BF5" w:rsidRDefault="00A1104B" w:rsidP="003264CB">
            <w:pPr>
              <w:jc w:val="center"/>
              <w:rPr>
                <w:rFonts w:ascii="Times New Roman" w:hAnsi="Times New Roman"/>
                <w:sz w:val="20"/>
                <w:lang w:val="sr-Cyrl-CS"/>
              </w:rPr>
            </w:pPr>
            <w:r>
              <w:rPr>
                <w:rFonts w:ascii="Times New Roman" w:hAnsi="Times New Roman"/>
                <w:sz w:val="20"/>
                <w:lang w:val="sr-Cyrl-CS"/>
              </w:rPr>
              <w:t>16</w:t>
            </w:r>
            <w:r w:rsidR="00367684" w:rsidRPr="002D3BF5">
              <w:rPr>
                <w:rFonts w:ascii="Times New Roman" w:hAnsi="Times New Roman"/>
                <w:sz w:val="20"/>
                <w:lang w:val="sr-Cyrl-CS"/>
              </w:rPr>
              <w:t>.</w:t>
            </w:r>
          </w:p>
        </w:tc>
        <w:tc>
          <w:tcPr>
            <w:tcW w:w="4536" w:type="dxa"/>
            <w:shd w:val="clear" w:color="auto" w:fill="auto"/>
          </w:tcPr>
          <w:p w:rsidR="00367684" w:rsidRPr="002D3BF5" w:rsidRDefault="00367684" w:rsidP="00D00334">
            <w:pPr>
              <w:jc w:val="both"/>
              <w:rPr>
                <w:rFonts w:ascii="Times New Roman" w:hAnsi="Times New Roman"/>
                <w:sz w:val="20"/>
                <w:lang w:val="sr-Latn-CS"/>
              </w:rPr>
            </w:pPr>
            <w:r w:rsidRPr="002D3BF5">
              <w:rPr>
                <w:rFonts w:ascii="Times New Roman" w:hAnsi="Times New Roman"/>
                <w:b/>
                <w:sz w:val="20"/>
                <w:lang w:val="sr-Cyrl-CS"/>
              </w:rPr>
              <w:t xml:space="preserve">путничко возло марке </w:t>
            </w:r>
            <w:r w:rsidRPr="002D3BF5">
              <w:rPr>
                <w:rFonts w:ascii="Times New Roman" w:hAnsi="Times New Roman"/>
                <w:b/>
                <w:sz w:val="20"/>
                <w:lang w:val="sr-Latn-CS"/>
              </w:rPr>
              <w:t>OPEL VEKTRA COMFROT Y22DTR</w:t>
            </w:r>
            <w:r w:rsidRPr="002D3BF5">
              <w:rPr>
                <w:rFonts w:ascii="Times New Roman" w:hAnsi="Times New Roman"/>
                <w:sz w:val="20"/>
                <w:lang w:val="sr-Cyrl-CS"/>
              </w:rPr>
              <w:t>,</w:t>
            </w:r>
            <w:r w:rsidRPr="002D3BF5">
              <w:rPr>
                <w:rFonts w:ascii="Times New Roman" w:hAnsi="Times New Roman"/>
                <w:sz w:val="20"/>
                <w:lang w:val="sr-Latn-CS"/>
              </w:rPr>
              <w:t xml:space="preserve"> </w:t>
            </w:r>
            <w:r w:rsidRPr="002D3BF5">
              <w:rPr>
                <w:rFonts w:ascii="Times New Roman" w:hAnsi="Times New Roman"/>
                <w:sz w:val="20"/>
                <w:lang w:val="sr-Cyrl-CS"/>
              </w:rPr>
              <w:t>регистарских ознака</w:t>
            </w:r>
            <w:r w:rsidRPr="002D3BF5">
              <w:rPr>
                <w:rFonts w:ascii="Times New Roman" w:hAnsi="Times New Roman"/>
                <w:sz w:val="20"/>
                <w:lang w:val="sr-Latn-CS"/>
              </w:rPr>
              <w:t xml:space="preserve"> BG 265-KH, </w:t>
            </w:r>
            <w:r w:rsidRPr="002D3BF5">
              <w:rPr>
                <w:rFonts w:ascii="Times New Roman" w:hAnsi="Times New Roman"/>
                <w:sz w:val="20"/>
                <w:lang w:val="sr-Cyrl-CS"/>
              </w:rPr>
              <w:t>година производње 200</w:t>
            </w:r>
            <w:r w:rsidRPr="002D3BF5">
              <w:rPr>
                <w:rFonts w:ascii="Times New Roman" w:hAnsi="Times New Roman"/>
                <w:sz w:val="20"/>
                <w:lang w:val="sr-Latn-CS"/>
              </w:rPr>
              <w:t>4</w:t>
            </w:r>
            <w:r w:rsidRPr="002D3BF5">
              <w:rPr>
                <w:rFonts w:ascii="Times New Roman" w:hAnsi="Times New Roman"/>
                <w:sz w:val="20"/>
                <w:lang w:val="sr-Cyrl-CS"/>
              </w:rPr>
              <w:t>. Возило се налази на локацији стечајног дужника у Београду, ул. Уралска бр. 9</w:t>
            </w:r>
          </w:p>
        </w:tc>
        <w:tc>
          <w:tcPr>
            <w:tcW w:w="1984" w:type="dxa"/>
            <w:shd w:val="clear" w:color="auto" w:fill="auto"/>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380.000,00 рсд</w:t>
            </w:r>
          </w:p>
        </w:tc>
        <w:tc>
          <w:tcPr>
            <w:tcW w:w="2127" w:type="dxa"/>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76.000,00 рсд</w:t>
            </w:r>
          </w:p>
        </w:tc>
      </w:tr>
      <w:tr w:rsidR="00367684" w:rsidRPr="002D3BF5" w:rsidTr="004435A3">
        <w:tc>
          <w:tcPr>
            <w:tcW w:w="959" w:type="dxa"/>
            <w:shd w:val="clear" w:color="auto" w:fill="auto"/>
          </w:tcPr>
          <w:p w:rsidR="00367684" w:rsidRPr="002D3BF5" w:rsidRDefault="00367684" w:rsidP="003264CB">
            <w:pPr>
              <w:jc w:val="center"/>
              <w:rPr>
                <w:rFonts w:ascii="Times New Roman" w:hAnsi="Times New Roman"/>
                <w:sz w:val="20"/>
              </w:rPr>
            </w:pPr>
          </w:p>
          <w:p w:rsidR="00367684" w:rsidRPr="002D3BF5" w:rsidRDefault="00367684" w:rsidP="003264CB">
            <w:pPr>
              <w:jc w:val="center"/>
              <w:rPr>
                <w:rFonts w:ascii="Times New Roman" w:hAnsi="Times New Roman"/>
                <w:sz w:val="20"/>
                <w:highlight w:val="yellow"/>
                <w:lang w:val="sr-Latn-CS"/>
              </w:rPr>
            </w:pPr>
            <w:r w:rsidRPr="002D3BF5">
              <w:rPr>
                <w:rFonts w:ascii="Times New Roman" w:hAnsi="Times New Roman"/>
                <w:sz w:val="20"/>
                <w:lang w:val="sr-Latn-CS"/>
              </w:rPr>
              <w:t>1</w:t>
            </w:r>
            <w:r w:rsidR="00A1104B">
              <w:rPr>
                <w:rFonts w:ascii="Times New Roman" w:hAnsi="Times New Roman"/>
                <w:sz w:val="20"/>
                <w:lang w:val="sr-Cyrl-CS"/>
              </w:rPr>
              <w:t>7</w:t>
            </w:r>
            <w:r w:rsidRPr="002D3BF5">
              <w:rPr>
                <w:rFonts w:ascii="Times New Roman" w:hAnsi="Times New Roman"/>
                <w:sz w:val="20"/>
                <w:lang w:val="sr-Latn-CS"/>
              </w:rPr>
              <w:t>.</w:t>
            </w:r>
          </w:p>
        </w:tc>
        <w:tc>
          <w:tcPr>
            <w:tcW w:w="4536" w:type="dxa"/>
            <w:shd w:val="clear" w:color="auto" w:fill="auto"/>
          </w:tcPr>
          <w:p w:rsidR="00367684" w:rsidRPr="002D3BF5" w:rsidRDefault="00367684" w:rsidP="00D00334">
            <w:pPr>
              <w:jc w:val="both"/>
              <w:rPr>
                <w:rFonts w:ascii="Times New Roman" w:hAnsi="Times New Roman"/>
                <w:sz w:val="20"/>
                <w:highlight w:val="yellow"/>
                <w:lang w:val="sr-Latn-CS"/>
              </w:rPr>
            </w:pPr>
            <w:r w:rsidRPr="002D3BF5">
              <w:rPr>
                <w:rFonts w:ascii="Times New Roman" w:hAnsi="Times New Roman"/>
                <w:b/>
                <w:sz w:val="20"/>
                <w:lang w:val="sr-Cyrl-CS"/>
              </w:rPr>
              <w:t>путничко возло марке</w:t>
            </w:r>
            <w:r w:rsidRPr="002D3BF5">
              <w:rPr>
                <w:rFonts w:ascii="Times New Roman" w:hAnsi="Times New Roman"/>
                <w:b/>
                <w:sz w:val="20"/>
                <w:lang w:val="sr-Latn-CS"/>
              </w:rPr>
              <w:t xml:space="preserve"> OPEL VEKTRA 1.6 16V</w:t>
            </w:r>
            <w:r w:rsidRPr="002D3BF5">
              <w:rPr>
                <w:rFonts w:ascii="Times New Roman" w:hAnsi="Times New Roman"/>
                <w:b/>
                <w:sz w:val="20"/>
                <w:lang w:val="sr-Cyrl-CS"/>
              </w:rPr>
              <w:t xml:space="preserve"> </w:t>
            </w:r>
            <w:r w:rsidRPr="002D3BF5">
              <w:rPr>
                <w:rFonts w:ascii="Times New Roman" w:hAnsi="Times New Roman"/>
                <w:sz w:val="20"/>
                <w:lang w:val="sr-Cyrl-CS"/>
              </w:rPr>
              <w:t xml:space="preserve">регистарских ознака </w:t>
            </w:r>
            <w:r w:rsidRPr="002D3BF5">
              <w:rPr>
                <w:rFonts w:ascii="Times New Roman" w:hAnsi="Times New Roman"/>
                <w:sz w:val="20"/>
                <w:lang w:val="sr-Latn-CS"/>
              </w:rPr>
              <w:t>F-T-323</w:t>
            </w:r>
            <w:r w:rsidRPr="002D3BF5">
              <w:rPr>
                <w:rFonts w:ascii="Times New Roman" w:hAnsi="Times New Roman"/>
                <w:sz w:val="20"/>
                <w:lang w:val="sr-Cyrl-CS"/>
              </w:rPr>
              <w:t xml:space="preserve"> година производње </w:t>
            </w:r>
            <w:r w:rsidRPr="002D3BF5">
              <w:rPr>
                <w:rFonts w:ascii="Times New Roman" w:hAnsi="Times New Roman"/>
                <w:sz w:val="20"/>
                <w:lang w:val="sr-Latn-CS"/>
              </w:rPr>
              <w:t xml:space="preserve">1998. </w:t>
            </w:r>
            <w:r w:rsidRPr="002D3BF5">
              <w:rPr>
                <w:rFonts w:ascii="Times New Roman" w:hAnsi="Times New Roman"/>
                <w:sz w:val="20"/>
                <w:lang w:val="sr-Cyrl-CS"/>
              </w:rPr>
              <w:t>Возило се налази на локацији стечајног дужника у Београду, ул. Уралска бр. 9</w:t>
            </w:r>
          </w:p>
        </w:tc>
        <w:tc>
          <w:tcPr>
            <w:tcW w:w="1984" w:type="dxa"/>
            <w:shd w:val="clear" w:color="auto" w:fill="auto"/>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90.000,00 рсд</w:t>
            </w:r>
          </w:p>
        </w:tc>
        <w:tc>
          <w:tcPr>
            <w:tcW w:w="2127" w:type="dxa"/>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18.000,00 рсд</w:t>
            </w:r>
          </w:p>
        </w:tc>
      </w:tr>
      <w:tr w:rsidR="00367684" w:rsidRPr="002D3BF5" w:rsidTr="004435A3">
        <w:tc>
          <w:tcPr>
            <w:tcW w:w="959" w:type="dxa"/>
            <w:shd w:val="clear" w:color="auto" w:fill="auto"/>
          </w:tcPr>
          <w:p w:rsidR="00367684" w:rsidRPr="002D3BF5" w:rsidRDefault="00367684" w:rsidP="003264CB">
            <w:pPr>
              <w:jc w:val="center"/>
              <w:rPr>
                <w:rFonts w:ascii="Times New Roman" w:hAnsi="Times New Roman"/>
                <w:sz w:val="20"/>
              </w:rPr>
            </w:pPr>
          </w:p>
          <w:p w:rsidR="00367684" w:rsidRPr="002D3BF5" w:rsidRDefault="00367684" w:rsidP="003264CB">
            <w:pPr>
              <w:jc w:val="center"/>
              <w:rPr>
                <w:rFonts w:ascii="Times New Roman" w:hAnsi="Times New Roman"/>
                <w:sz w:val="20"/>
                <w:lang w:val="sr-Latn-CS"/>
              </w:rPr>
            </w:pPr>
            <w:r w:rsidRPr="002D3BF5">
              <w:rPr>
                <w:rFonts w:ascii="Times New Roman" w:hAnsi="Times New Roman"/>
                <w:sz w:val="20"/>
                <w:lang w:val="sr-Latn-CS"/>
              </w:rPr>
              <w:t>1</w:t>
            </w:r>
            <w:r w:rsidR="00A1104B">
              <w:rPr>
                <w:rFonts w:ascii="Times New Roman" w:hAnsi="Times New Roman"/>
                <w:sz w:val="20"/>
                <w:lang w:val="sr-Cyrl-CS"/>
              </w:rPr>
              <w:t>8</w:t>
            </w:r>
            <w:r w:rsidRPr="002D3BF5">
              <w:rPr>
                <w:rFonts w:ascii="Times New Roman" w:hAnsi="Times New Roman"/>
                <w:sz w:val="20"/>
                <w:lang w:val="sr-Latn-CS"/>
              </w:rPr>
              <w:t>.</w:t>
            </w:r>
          </w:p>
          <w:p w:rsidR="00367684" w:rsidRPr="002D3BF5" w:rsidRDefault="00367684" w:rsidP="003264CB">
            <w:pPr>
              <w:rPr>
                <w:rFonts w:ascii="Times New Roman" w:hAnsi="Times New Roman"/>
                <w:sz w:val="20"/>
                <w:lang w:val="sr-Latn-CS"/>
              </w:rPr>
            </w:pPr>
          </w:p>
        </w:tc>
        <w:tc>
          <w:tcPr>
            <w:tcW w:w="4536" w:type="dxa"/>
            <w:shd w:val="clear" w:color="auto" w:fill="auto"/>
          </w:tcPr>
          <w:p w:rsidR="00367684" w:rsidRPr="002D3BF5" w:rsidRDefault="00367684" w:rsidP="00D00334">
            <w:pPr>
              <w:jc w:val="both"/>
              <w:rPr>
                <w:rFonts w:ascii="Times New Roman" w:hAnsi="Times New Roman"/>
                <w:sz w:val="20"/>
                <w:lang w:val="sr-Cyrl-CS"/>
              </w:rPr>
            </w:pPr>
            <w:r w:rsidRPr="002D3BF5">
              <w:rPr>
                <w:rFonts w:ascii="Times New Roman" w:hAnsi="Times New Roman"/>
                <w:b/>
                <w:sz w:val="20"/>
                <w:lang w:val="sr-Cyrl-CS"/>
              </w:rPr>
              <w:t xml:space="preserve">теретно возило камион </w:t>
            </w:r>
            <w:r w:rsidRPr="002D3BF5">
              <w:rPr>
                <w:rFonts w:ascii="Times New Roman" w:hAnsi="Times New Roman"/>
                <w:b/>
                <w:sz w:val="20"/>
                <w:lang w:val="sr-Latn-CS"/>
              </w:rPr>
              <w:t>FAP 1620 BD 48PT</w:t>
            </w:r>
            <w:r w:rsidRPr="002D3BF5">
              <w:rPr>
                <w:rFonts w:ascii="Times New Roman" w:hAnsi="Times New Roman"/>
                <w:b/>
                <w:sz w:val="20"/>
                <w:lang w:val="sr-Cyrl-CS"/>
              </w:rPr>
              <w:t xml:space="preserve"> </w:t>
            </w:r>
            <w:r w:rsidRPr="002D3BF5">
              <w:rPr>
                <w:rFonts w:ascii="Times New Roman" w:hAnsi="Times New Roman"/>
                <w:sz w:val="20"/>
                <w:lang w:val="sr-Cyrl-CS"/>
              </w:rPr>
              <w:t>регистарских ознака</w:t>
            </w:r>
            <w:r w:rsidRPr="002D3BF5">
              <w:rPr>
                <w:rFonts w:ascii="Times New Roman" w:hAnsi="Times New Roman"/>
                <w:sz w:val="20"/>
                <w:lang w:val="sr-Latn-CS"/>
              </w:rPr>
              <w:t xml:space="preserve"> BG 449-IZ </w:t>
            </w:r>
            <w:r w:rsidRPr="002D3BF5">
              <w:rPr>
                <w:rFonts w:ascii="Times New Roman" w:hAnsi="Times New Roman"/>
                <w:sz w:val="20"/>
                <w:lang w:val="sr-Cyrl-CS"/>
              </w:rPr>
              <w:t xml:space="preserve">година производње </w:t>
            </w:r>
            <w:r w:rsidRPr="002D3BF5">
              <w:rPr>
                <w:rFonts w:ascii="Times New Roman" w:hAnsi="Times New Roman"/>
                <w:sz w:val="20"/>
                <w:lang w:val="sr-Latn-CS"/>
              </w:rPr>
              <w:t xml:space="preserve">1997. </w:t>
            </w:r>
            <w:r w:rsidRPr="002D3BF5">
              <w:rPr>
                <w:rFonts w:ascii="Times New Roman" w:hAnsi="Times New Roman"/>
                <w:sz w:val="20"/>
                <w:lang w:val="sr-Cyrl-CS"/>
              </w:rPr>
              <w:t>Возило се налази на локацији стечајног дужника у Београду, ул. Уралска бр. 9</w:t>
            </w:r>
            <w:r w:rsidRPr="002D3BF5">
              <w:rPr>
                <w:rFonts w:ascii="Times New Roman" w:hAnsi="Times New Roman"/>
                <w:sz w:val="20"/>
                <w:lang w:val="sr-Latn-CS"/>
              </w:rPr>
              <w:t>.</w:t>
            </w:r>
            <w:r w:rsidRPr="002D3BF5">
              <w:rPr>
                <w:rFonts w:ascii="Times New Roman" w:hAnsi="Times New Roman"/>
                <w:sz w:val="20"/>
                <w:lang w:val="sr-Cyrl-CS"/>
              </w:rPr>
              <w:t xml:space="preserve"> Стање возила: лимарија је делимично кородирала.</w:t>
            </w:r>
          </w:p>
        </w:tc>
        <w:tc>
          <w:tcPr>
            <w:tcW w:w="1984" w:type="dxa"/>
            <w:shd w:val="clear" w:color="auto" w:fill="auto"/>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450.000,00 рсд</w:t>
            </w:r>
          </w:p>
        </w:tc>
        <w:tc>
          <w:tcPr>
            <w:tcW w:w="2127" w:type="dxa"/>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90.000,00 рсд</w:t>
            </w:r>
          </w:p>
        </w:tc>
      </w:tr>
      <w:tr w:rsidR="00367684" w:rsidRPr="002D3BF5" w:rsidTr="004435A3">
        <w:tc>
          <w:tcPr>
            <w:tcW w:w="959" w:type="dxa"/>
            <w:shd w:val="clear" w:color="auto" w:fill="auto"/>
          </w:tcPr>
          <w:p w:rsidR="00367684" w:rsidRPr="002D3BF5" w:rsidRDefault="00367684" w:rsidP="003264CB">
            <w:pPr>
              <w:jc w:val="center"/>
              <w:rPr>
                <w:rFonts w:ascii="Times New Roman" w:hAnsi="Times New Roman"/>
                <w:sz w:val="20"/>
              </w:rPr>
            </w:pPr>
          </w:p>
          <w:p w:rsidR="00367684" w:rsidRPr="002D3BF5" w:rsidRDefault="00A1104B" w:rsidP="003264CB">
            <w:pPr>
              <w:jc w:val="center"/>
              <w:rPr>
                <w:rFonts w:ascii="Times New Roman" w:hAnsi="Times New Roman"/>
                <w:sz w:val="20"/>
                <w:lang w:val="sr-Latn-CS"/>
              </w:rPr>
            </w:pPr>
            <w:r>
              <w:rPr>
                <w:rFonts w:ascii="Times New Roman" w:hAnsi="Times New Roman"/>
                <w:sz w:val="20"/>
              </w:rPr>
              <w:t>19</w:t>
            </w:r>
            <w:r w:rsidR="00367684" w:rsidRPr="002D3BF5">
              <w:rPr>
                <w:rFonts w:ascii="Times New Roman" w:hAnsi="Times New Roman"/>
                <w:sz w:val="20"/>
                <w:lang w:val="sr-Latn-CS"/>
              </w:rPr>
              <w:t>.</w:t>
            </w:r>
          </w:p>
        </w:tc>
        <w:tc>
          <w:tcPr>
            <w:tcW w:w="4536" w:type="dxa"/>
            <w:shd w:val="clear" w:color="auto" w:fill="auto"/>
          </w:tcPr>
          <w:p w:rsidR="00367684" w:rsidRPr="002D3BF5" w:rsidRDefault="00367684" w:rsidP="00D00334">
            <w:pPr>
              <w:jc w:val="both"/>
              <w:rPr>
                <w:rFonts w:ascii="Times New Roman" w:hAnsi="Times New Roman"/>
                <w:sz w:val="20"/>
                <w:lang w:val="sr-Cyrl-CS"/>
              </w:rPr>
            </w:pPr>
            <w:r w:rsidRPr="002D3BF5">
              <w:rPr>
                <w:rFonts w:ascii="Times New Roman" w:hAnsi="Times New Roman"/>
                <w:b/>
                <w:sz w:val="20"/>
                <w:lang w:val="sr-Cyrl-CS"/>
              </w:rPr>
              <w:t xml:space="preserve">теретно возило камион </w:t>
            </w:r>
            <w:r w:rsidRPr="002D3BF5">
              <w:rPr>
                <w:rFonts w:ascii="Times New Roman" w:hAnsi="Times New Roman"/>
                <w:b/>
                <w:sz w:val="20"/>
                <w:lang w:val="sr-Latn-CS"/>
              </w:rPr>
              <w:t>FAP 1620 BD</w:t>
            </w:r>
            <w:r w:rsidRPr="002D3BF5">
              <w:rPr>
                <w:rFonts w:ascii="Times New Roman" w:hAnsi="Times New Roman"/>
                <w:sz w:val="20"/>
                <w:lang w:val="sr-Latn-CS"/>
              </w:rPr>
              <w:t xml:space="preserve"> </w:t>
            </w:r>
            <w:r w:rsidRPr="002D3BF5">
              <w:rPr>
                <w:rFonts w:ascii="Times New Roman" w:hAnsi="Times New Roman"/>
                <w:sz w:val="20"/>
                <w:lang w:val="sr-Cyrl-CS"/>
              </w:rPr>
              <w:t>регистарских ознака</w:t>
            </w:r>
            <w:r w:rsidRPr="002D3BF5">
              <w:rPr>
                <w:rFonts w:ascii="Times New Roman" w:hAnsi="Times New Roman"/>
                <w:sz w:val="20"/>
                <w:lang w:val="sr-Latn-CS"/>
              </w:rPr>
              <w:t xml:space="preserve"> BG 3</w:t>
            </w:r>
            <w:r w:rsidRPr="002D3BF5">
              <w:rPr>
                <w:rFonts w:ascii="Times New Roman" w:hAnsi="Times New Roman"/>
                <w:sz w:val="20"/>
                <w:lang w:val="sr-Cyrl-CS"/>
              </w:rPr>
              <w:t xml:space="preserve">97-153. година производње </w:t>
            </w:r>
            <w:r w:rsidRPr="002D3BF5">
              <w:rPr>
                <w:rFonts w:ascii="Times New Roman" w:hAnsi="Times New Roman"/>
                <w:sz w:val="20"/>
                <w:lang w:val="sr-Latn-CS"/>
              </w:rPr>
              <w:t>19</w:t>
            </w:r>
            <w:r w:rsidRPr="002D3BF5">
              <w:rPr>
                <w:rFonts w:ascii="Times New Roman" w:hAnsi="Times New Roman"/>
                <w:sz w:val="20"/>
                <w:lang w:val="sr-Cyrl-CS"/>
              </w:rPr>
              <w:t>88</w:t>
            </w:r>
            <w:r w:rsidRPr="002D3BF5">
              <w:rPr>
                <w:rFonts w:ascii="Times New Roman" w:hAnsi="Times New Roman"/>
                <w:sz w:val="20"/>
                <w:lang w:val="sr-Latn-CS"/>
              </w:rPr>
              <w:t xml:space="preserve">. </w:t>
            </w:r>
            <w:r w:rsidRPr="002D3BF5">
              <w:rPr>
                <w:rFonts w:ascii="Times New Roman" w:hAnsi="Times New Roman"/>
                <w:sz w:val="20"/>
                <w:lang w:val="sr-Cyrl-CS"/>
              </w:rPr>
              <w:t>Возило се налази на локацији стечајног дужника у Београду, ул. Уралска бр. 9</w:t>
            </w:r>
            <w:r w:rsidRPr="002D3BF5">
              <w:rPr>
                <w:rFonts w:ascii="Times New Roman" w:hAnsi="Times New Roman"/>
                <w:sz w:val="20"/>
                <w:lang w:val="sr-Latn-CS"/>
              </w:rPr>
              <w:t>.</w:t>
            </w:r>
          </w:p>
        </w:tc>
        <w:tc>
          <w:tcPr>
            <w:tcW w:w="1984" w:type="dxa"/>
            <w:shd w:val="clear" w:color="auto" w:fill="auto"/>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340.000,00 рсд</w:t>
            </w:r>
          </w:p>
        </w:tc>
        <w:tc>
          <w:tcPr>
            <w:tcW w:w="2127" w:type="dxa"/>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68.000,00 рсд</w:t>
            </w:r>
          </w:p>
        </w:tc>
      </w:tr>
      <w:tr w:rsidR="00367684" w:rsidRPr="002D3BF5" w:rsidTr="004435A3">
        <w:tc>
          <w:tcPr>
            <w:tcW w:w="959" w:type="dxa"/>
            <w:shd w:val="clear" w:color="auto" w:fill="auto"/>
          </w:tcPr>
          <w:p w:rsidR="002D3BF5" w:rsidRPr="002D3BF5" w:rsidRDefault="002D3BF5" w:rsidP="003264CB">
            <w:pPr>
              <w:jc w:val="center"/>
              <w:rPr>
                <w:rFonts w:ascii="Times New Roman" w:hAnsi="Times New Roman"/>
                <w:sz w:val="20"/>
              </w:rPr>
            </w:pPr>
          </w:p>
          <w:p w:rsidR="00367684" w:rsidRPr="002D3BF5" w:rsidRDefault="00A1104B" w:rsidP="003264CB">
            <w:pPr>
              <w:jc w:val="center"/>
              <w:rPr>
                <w:rFonts w:ascii="Times New Roman" w:hAnsi="Times New Roman"/>
                <w:sz w:val="20"/>
                <w:lang w:val="sr-Latn-CS"/>
              </w:rPr>
            </w:pPr>
            <w:r>
              <w:rPr>
                <w:rFonts w:ascii="Times New Roman" w:hAnsi="Times New Roman"/>
                <w:sz w:val="20"/>
              </w:rPr>
              <w:t>20</w:t>
            </w:r>
            <w:r w:rsidR="00367684" w:rsidRPr="002D3BF5">
              <w:rPr>
                <w:rFonts w:ascii="Times New Roman" w:hAnsi="Times New Roman"/>
                <w:sz w:val="20"/>
                <w:lang w:val="sr-Latn-CS"/>
              </w:rPr>
              <w:t>.</w:t>
            </w:r>
          </w:p>
        </w:tc>
        <w:tc>
          <w:tcPr>
            <w:tcW w:w="4536" w:type="dxa"/>
            <w:shd w:val="clear" w:color="auto" w:fill="auto"/>
          </w:tcPr>
          <w:p w:rsidR="00367684" w:rsidRPr="002D3BF5" w:rsidRDefault="00367684" w:rsidP="00D00334">
            <w:pPr>
              <w:jc w:val="both"/>
              <w:rPr>
                <w:rFonts w:ascii="Times New Roman" w:hAnsi="Times New Roman"/>
                <w:sz w:val="20"/>
                <w:lang w:val="sr-Latn-CS"/>
              </w:rPr>
            </w:pPr>
            <w:r w:rsidRPr="002D3BF5">
              <w:rPr>
                <w:rFonts w:ascii="Times New Roman" w:hAnsi="Times New Roman"/>
                <w:b/>
                <w:sz w:val="20"/>
                <w:lang w:val="sr-Cyrl-CS"/>
              </w:rPr>
              <w:t>путничко возило марке</w:t>
            </w:r>
            <w:r w:rsidRPr="002D3BF5">
              <w:rPr>
                <w:rFonts w:ascii="Times New Roman" w:hAnsi="Times New Roman"/>
                <w:b/>
                <w:sz w:val="20"/>
                <w:lang w:val="sr-Latn-CS"/>
              </w:rPr>
              <w:t xml:space="preserve"> ZASTAVA 101 SKALA 55 PZK </w:t>
            </w:r>
            <w:r w:rsidRPr="002D3BF5">
              <w:rPr>
                <w:rFonts w:ascii="Times New Roman" w:hAnsi="Times New Roman"/>
                <w:sz w:val="20"/>
                <w:lang w:val="sr-Cyrl-CS"/>
              </w:rPr>
              <w:t>регистарских ознака</w:t>
            </w:r>
            <w:r w:rsidRPr="002D3BF5">
              <w:rPr>
                <w:rFonts w:ascii="Times New Roman" w:hAnsi="Times New Roman"/>
                <w:sz w:val="20"/>
                <w:lang w:val="sr-Latn-CS"/>
              </w:rPr>
              <w:t xml:space="preserve"> BG 342-ŠŽ</w:t>
            </w:r>
            <w:r w:rsidRPr="002D3BF5">
              <w:rPr>
                <w:rFonts w:ascii="Times New Roman" w:hAnsi="Times New Roman"/>
                <w:sz w:val="20"/>
                <w:lang w:val="sr-Cyrl-CS"/>
              </w:rPr>
              <w:t xml:space="preserve"> година производње </w:t>
            </w:r>
            <w:r w:rsidRPr="002D3BF5">
              <w:rPr>
                <w:rFonts w:ascii="Times New Roman" w:hAnsi="Times New Roman"/>
                <w:sz w:val="20"/>
                <w:lang w:val="sr-Latn-CS"/>
              </w:rPr>
              <w:t xml:space="preserve">2003. </w:t>
            </w:r>
            <w:r w:rsidRPr="002D3BF5">
              <w:rPr>
                <w:rFonts w:ascii="Times New Roman" w:hAnsi="Times New Roman"/>
                <w:sz w:val="20"/>
                <w:lang w:val="sr-Cyrl-CS"/>
              </w:rPr>
              <w:t>Возило се налази на локацији стечајног дужника у Београду, ул. Уралска бр. 9</w:t>
            </w:r>
            <w:r w:rsidRPr="002D3BF5">
              <w:rPr>
                <w:rFonts w:ascii="Times New Roman" w:hAnsi="Times New Roman"/>
                <w:sz w:val="20"/>
                <w:lang w:val="sr-Latn-CS"/>
              </w:rPr>
              <w:t>.</w:t>
            </w:r>
          </w:p>
        </w:tc>
        <w:tc>
          <w:tcPr>
            <w:tcW w:w="1984" w:type="dxa"/>
            <w:shd w:val="clear" w:color="auto" w:fill="auto"/>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70.000,00 рсд</w:t>
            </w:r>
          </w:p>
        </w:tc>
        <w:tc>
          <w:tcPr>
            <w:tcW w:w="2127" w:type="dxa"/>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14.000,00 рсд</w:t>
            </w:r>
          </w:p>
        </w:tc>
      </w:tr>
      <w:tr w:rsidR="00367684" w:rsidRPr="002D3BF5" w:rsidTr="004435A3">
        <w:tc>
          <w:tcPr>
            <w:tcW w:w="959" w:type="dxa"/>
            <w:shd w:val="clear" w:color="auto" w:fill="auto"/>
          </w:tcPr>
          <w:p w:rsidR="002D3BF5" w:rsidRPr="002D3BF5" w:rsidRDefault="002D3BF5" w:rsidP="003264CB">
            <w:pPr>
              <w:jc w:val="center"/>
              <w:rPr>
                <w:rFonts w:ascii="Times New Roman" w:hAnsi="Times New Roman"/>
                <w:sz w:val="20"/>
              </w:rPr>
            </w:pPr>
          </w:p>
          <w:p w:rsidR="00367684" w:rsidRPr="002D3BF5" w:rsidRDefault="00A1104B" w:rsidP="003264CB">
            <w:pPr>
              <w:jc w:val="center"/>
              <w:rPr>
                <w:rFonts w:ascii="Times New Roman" w:hAnsi="Times New Roman"/>
                <w:sz w:val="20"/>
                <w:lang w:val="sr-Latn-CS"/>
              </w:rPr>
            </w:pPr>
            <w:r>
              <w:rPr>
                <w:rFonts w:ascii="Times New Roman" w:hAnsi="Times New Roman"/>
                <w:sz w:val="20"/>
              </w:rPr>
              <w:t>21</w:t>
            </w:r>
            <w:r w:rsidR="00367684" w:rsidRPr="002D3BF5">
              <w:rPr>
                <w:rFonts w:ascii="Times New Roman" w:hAnsi="Times New Roman"/>
                <w:sz w:val="20"/>
                <w:lang w:val="sr-Latn-CS"/>
              </w:rPr>
              <w:t>.</w:t>
            </w:r>
          </w:p>
        </w:tc>
        <w:tc>
          <w:tcPr>
            <w:tcW w:w="4536" w:type="dxa"/>
            <w:shd w:val="clear" w:color="auto" w:fill="auto"/>
          </w:tcPr>
          <w:p w:rsidR="00367684" w:rsidRPr="002D3BF5" w:rsidRDefault="00367684" w:rsidP="00D00334">
            <w:pPr>
              <w:jc w:val="both"/>
              <w:rPr>
                <w:rFonts w:ascii="Times New Roman" w:hAnsi="Times New Roman"/>
                <w:sz w:val="20"/>
                <w:lang w:val="sr-Cyrl-CS"/>
              </w:rPr>
            </w:pPr>
            <w:r w:rsidRPr="002D3BF5">
              <w:rPr>
                <w:rFonts w:ascii="Times New Roman" w:hAnsi="Times New Roman"/>
                <w:b/>
                <w:sz w:val="20"/>
                <w:lang w:val="sr-Cyrl-CS"/>
              </w:rPr>
              <w:t>путничко возило марке ZASTAVA 101 SKALA 55 PZK,</w:t>
            </w:r>
            <w:r w:rsidRPr="002D3BF5">
              <w:rPr>
                <w:rFonts w:ascii="Times New Roman" w:hAnsi="Times New Roman"/>
                <w:sz w:val="20"/>
                <w:lang w:val="sr-Cyrl-CS"/>
              </w:rPr>
              <w:t xml:space="preserve"> регистарских ознака BG 342-Š</w:t>
            </w:r>
            <w:r w:rsidRPr="002D3BF5">
              <w:rPr>
                <w:rFonts w:ascii="Times New Roman" w:hAnsi="Times New Roman"/>
                <w:sz w:val="20"/>
                <w:lang w:val="sr-Latn-CS"/>
              </w:rPr>
              <w:t>V</w:t>
            </w:r>
            <w:r w:rsidRPr="002D3BF5">
              <w:rPr>
                <w:rFonts w:ascii="Times New Roman" w:hAnsi="Times New Roman"/>
                <w:sz w:val="20"/>
                <w:lang w:val="sr-Cyrl-CS"/>
              </w:rPr>
              <w:t xml:space="preserve"> година производње 2003. Возило се налази на локацији стечајног дужника у Београду, ул. Уралска бр. 9.</w:t>
            </w:r>
          </w:p>
        </w:tc>
        <w:tc>
          <w:tcPr>
            <w:tcW w:w="1984" w:type="dxa"/>
            <w:shd w:val="clear" w:color="auto" w:fill="auto"/>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70.000,00 рсд</w:t>
            </w:r>
          </w:p>
        </w:tc>
        <w:tc>
          <w:tcPr>
            <w:tcW w:w="2127" w:type="dxa"/>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14.000,00 рсд</w:t>
            </w:r>
          </w:p>
        </w:tc>
      </w:tr>
      <w:tr w:rsidR="00367684" w:rsidRPr="002D3BF5" w:rsidTr="004435A3">
        <w:tc>
          <w:tcPr>
            <w:tcW w:w="959" w:type="dxa"/>
            <w:shd w:val="clear" w:color="auto" w:fill="auto"/>
          </w:tcPr>
          <w:p w:rsidR="00367684" w:rsidRPr="002D3BF5" w:rsidRDefault="00367684" w:rsidP="003264CB">
            <w:pPr>
              <w:jc w:val="center"/>
              <w:rPr>
                <w:rFonts w:ascii="Times New Roman" w:hAnsi="Times New Roman"/>
                <w:sz w:val="20"/>
              </w:rPr>
            </w:pPr>
          </w:p>
          <w:p w:rsidR="00367684" w:rsidRPr="002D3BF5" w:rsidRDefault="00367684" w:rsidP="003264CB">
            <w:pPr>
              <w:jc w:val="center"/>
              <w:rPr>
                <w:rFonts w:ascii="Times New Roman" w:hAnsi="Times New Roman"/>
                <w:sz w:val="20"/>
              </w:rPr>
            </w:pPr>
          </w:p>
          <w:p w:rsidR="00367684" w:rsidRPr="002D3BF5" w:rsidRDefault="00A1104B" w:rsidP="003264CB">
            <w:pPr>
              <w:jc w:val="center"/>
              <w:rPr>
                <w:rFonts w:ascii="Times New Roman" w:hAnsi="Times New Roman"/>
                <w:sz w:val="20"/>
                <w:lang w:val="sr-Latn-CS"/>
              </w:rPr>
            </w:pPr>
            <w:r>
              <w:rPr>
                <w:rFonts w:ascii="Times New Roman" w:hAnsi="Times New Roman"/>
                <w:sz w:val="20"/>
              </w:rPr>
              <w:t>22</w:t>
            </w:r>
            <w:r w:rsidR="00367684" w:rsidRPr="002D3BF5">
              <w:rPr>
                <w:rFonts w:ascii="Times New Roman" w:hAnsi="Times New Roman"/>
                <w:sz w:val="20"/>
                <w:lang w:val="sr-Latn-CS"/>
              </w:rPr>
              <w:t>.</w:t>
            </w:r>
          </w:p>
        </w:tc>
        <w:tc>
          <w:tcPr>
            <w:tcW w:w="4536" w:type="dxa"/>
            <w:shd w:val="clear" w:color="auto" w:fill="auto"/>
          </w:tcPr>
          <w:p w:rsidR="00367684" w:rsidRPr="002D3BF5" w:rsidRDefault="00367684" w:rsidP="00D00334">
            <w:pPr>
              <w:jc w:val="both"/>
              <w:rPr>
                <w:rFonts w:ascii="Times New Roman" w:hAnsi="Times New Roman"/>
                <w:sz w:val="20"/>
                <w:lang w:val="sr-Cyrl-CS"/>
              </w:rPr>
            </w:pPr>
            <w:r w:rsidRPr="002D3BF5">
              <w:rPr>
                <w:rFonts w:ascii="Times New Roman" w:hAnsi="Times New Roman"/>
                <w:b/>
                <w:sz w:val="20"/>
                <w:lang w:val="sr-Cyrl-CS"/>
              </w:rPr>
              <w:t>путничко возило марке</w:t>
            </w:r>
            <w:r w:rsidRPr="002D3BF5">
              <w:rPr>
                <w:rFonts w:ascii="Times New Roman" w:hAnsi="Times New Roman"/>
                <w:b/>
                <w:sz w:val="20"/>
                <w:lang w:val="sr-Latn-CS"/>
              </w:rPr>
              <w:t xml:space="preserve"> ZASTAVA 101 SKALA 55 PZK</w:t>
            </w:r>
            <w:r w:rsidRPr="002D3BF5">
              <w:rPr>
                <w:rFonts w:ascii="Times New Roman" w:hAnsi="Times New Roman"/>
                <w:sz w:val="20"/>
                <w:lang w:val="sr-Latn-CS"/>
              </w:rPr>
              <w:t xml:space="preserve"> </w:t>
            </w:r>
            <w:r w:rsidRPr="002D3BF5">
              <w:rPr>
                <w:rFonts w:ascii="Times New Roman" w:hAnsi="Times New Roman"/>
                <w:sz w:val="20"/>
                <w:lang w:val="sr-Cyrl-CS"/>
              </w:rPr>
              <w:t>регистарских ознака</w:t>
            </w:r>
            <w:r w:rsidRPr="002D3BF5">
              <w:rPr>
                <w:rFonts w:ascii="Times New Roman" w:hAnsi="Times New Roman"/>
                <w:sz w:val="20"/>
                <w:lang w:val="sr-Latn-CS"/>
              </w:rPr>
              <w:t xml:space="preserve"> BG 342-ŠZ</w:t>
            </w:r>
            <w:r w:rsidRPr="002D3BF5">
              <w:rPr>
                <w:rFonts w:ascii="Times New Roman" w:hAnsi="Times New Roman"/>
                <w:sz w:val="20"/>
                <w:lang w:val="sr-Cyrl-CS"/>
              </w:rPr>
              <w:t xml:space="preserve"> година производње </w:t>
            </w:r>
            <w:r w:rsidRPr="002D3BF5">
              <w:rPr>
                <w:rFonts w:ascii="Times New Roman" w:hAnsi="Times New Roman"/>
                <w:sz w:val="20"/>
                <w:lang w:val="sr-Latn-CS"/>
              </w:rPr>
              <w:t xml:space="preserve">2003. </w:t>
            </w:r>
            <w:r w:rsidRPr="002D3BF5">
              <w:rPr>
                <w:rFonts w:ascii="Times New Roman" w:hAnsi="Times New Roman"/>
                <w:sz w:val="20"/>
                <w:lang w:val="sr-Cyrl-CS"/>
              </w:rPr>
              <w:t>Возило се налази на локацији стечајног дужника у Београду, ул. Уралска бр. 9</w:t>
            </w:r>
            <w:r w:rsidRPr="002D3BF5">
              <w:rPr>
                <w:rFonts w:ascii="Times New Roman" w:hAnsi="Times New Roman"/>
                <w:sz w:val="20"/>
                <w:lang w:val="sr-Latn-CS"/>
              </w:rPr>
              <w:t>.</w:t>
            </w:r>
          </w:p>
        </w:tc>
        <w:tc>
          <w:tcPr>
            <w:tcW w:w="1984" w:type="dxa"/>
            <w:shd w:val="clear" w:color="auto" w:fill="auto"/>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70.000,00 рсд</w:t>
            </w:r>
          </w:p>
        </w:tc>
        <w:tc>
          <w:tcPr>
            <w:tcW w:w="2127" w:type="dxa"/>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14.000,00 рсд</w:t>
            </w:r>
          </w:p>
        </w:tc>
      </w:tr>
      <w:tr w:rsidR="00367684" w:rsidRPr="002D3BF5" w:rsidTr="004435A3">
        <w:tc>
          <w:tcPr>
            <w:tcW w:w="959" w:type="dxa"/>
            <w:shd w:val="clear" w:color="auto" w:fill="auto"/>
          </w:tcPr>
          <w:p w:rsidR="00367684" w:rsidRPr="002D3BF5" w:rsidRDefault="00367684" w:rsidP="003264CB">
            <w:pPr>
              <w:jc w:val="center"/>
              <w:rPr>
                <w:rFonts w:ascii="Times New Roman" w:hAnsi="Times New Roman"/>
                <w:sz w:val="20"/>
              </w:rPr>
            </w:pPr>
          </w:p>
          <w:p w:rsidR="00367684" w:rsidRPr="002D3BF5" w:rsidRDefault="00367684" w:rsidP="003264CB">
            <w:pPr>
              <w:jc w:val="center"/>
              <w:rPr>
                <w:rFonts w:ascii="Times New Roman" w:hAnsi="Times New Roman"/>
                <w:sz w:val="20"/>
              </w:rPr>
            </w:pPr>
          </w:p>
          <w:p w:rsidR="00367684" w:rsidRPr="002D3BF5" w:rsidRDefault="00A1104B" w:rsidP="003264CB">
            <w:pPr>
              <w:jc w:val="center"/>
              <w:rPr>
                <w:rFonts w:ascii="Times New Roman" w:hAnsi="Times New Roman"/>
                <w:sz w:val="20"/>
                <w:lang w:val="sr-Latn-CS"/>
              </w:rPr>
            </w:pPr>
            <w:r>
              <w:rPr>
                <w:rFonts w:ascii="Times New Roman" w:hAnsi="Times New Roman"/>
                <w:sz w:val="20"/>
              </w:rPr>
              <w:t>23</w:t>
            </w:r>
            <w:r w:rsidR="00367684" w:rsidRPr="002D3BF5">
              <w:rPr>
                <w:rFonts w:ascii="Times New Roman" w:hAnsi="Times New Roman"/>
                <w:sz w:val="20"/>
                <w:lang w:val="sr-Latn-CS"/>
              </w:rPr>
              <w:t>.</w:t>
            </w:r>
          </w:p>
        </w:tc>
        <w:tc>
          <w:tcPr>
            <w:tcW w:w="4536" w:type="dxa"/>
            <w:shd w:val="clear" w:color="auto" w:fill="auto"/>
          </w:tcPr>
          <w:p w:rsidR="00367684" w:rsidRPr="002D3BF5" w:rsidRDefault="00367684" w:rsidP="00D00334">
            <w:pPr>
              <w:jc w:val="both"/>
              <w:rPr>
                <w:rFonts w:ascii="Times New Roman" w:hAnsi="Times New Roman"/>
                <w:sz w:val="20"/>
                <w:lang w:val="sr-Cyrl-CS"/>
              </w:rPr>
            </w:pPr>
            <w:r w:rsidRPr="002D3BF5">
              <w:rPr>
                <w:rFonts w:ascii="Times New Roman" w:hAnsi="Times New Roman"/>
                <w:b/>
                <w:sz w:val="20"/>
                <w:lang w:val="sr-Cyrl-CS"/>
              </w:rPr>
              <w:t>путничко возло марке</w:t>
            </w:r>
            <w:r w:rsidRPr="002D3BF5">
              <w:rPr>
                <w:rFonts w:ascii="Times New Roman" w:hAnsi="Times New Roman"/>
                <w:b/>
                <w:sz w:val="20"/>
                <w:lang w:val="sr-Latn-CS"/>
              </w:rPr>
              <w:t xml:space="preserve"> ZASTAVA 101 SKALA 55 PZK</w:t>
            </w:r>
            <w:r w:rsidRPr="002D3BF5">
              <w:rPr>
                <w:rFonts w:ascii="Times New Roman" w:hAnsi="Times New Roman"/>
                <w:sz w:val="20"/>
                <w:lang w:val="sr-Latn-CS"/>
              </w:rPr>
              <w:t xml:space="preserve"> </w:t>
            </w:r>
            <w:r w:rsidRPr="002D3BF5">
              <w:rPr>
                <w:rFonts w:ascii="Times New Roman" w:hAnsi="Times New Roman"/>
                <w:sz w:val="20"/>
                <w:lang w:val="sr-Cyrl-CS"/>
              </w:rPr>
              <w:t>регистарских ознака</w:t>
            </w:r>
            <w:r w:rsidRPr="002D3BF5">
              <w:rPr>
                <w:rFonts w:ascii="Times New Roman" w:hAnsi="Times New Roman"/>
                <w:sz w:val="20"/>
                <w:lang w:val="sr-Latn-CS"/>
              </w:rPr>
              <w:t xml:space="preserve"> BG</w:t>
            </w:r>
            <w:r w:rsidRPr="002D3BF5">
              <w:rPr>
                <w:rFonts w:ascii="Times New Roman" w:hAnsi="Times New Roman"/>
                <w:sz w:val="20"/>
                <w:lang w:val="sr-Cyrl-CS"/>
              </w:rPr>
              <w:t xml:space="preserve"> 470-</w:t>
            </w:r>
            <w:r w:rsidRPr="002D3BF5">
              <w:rPr>
                <w:rFonts w:ascii="Times New Roman" w:hAnsi="Times New Roman"/>
                <w:sz w:val="20"/>
                <w:lang w:val="sr-Latn-CS"/>
              </w:rPr>
              <w:t xml:space="preserve">XD </w:t>
            </w:r>
            <w:r w:rsidRPr="002D3BF5">
              <w:rPr>
                <w:rFonts w:ascii="Times New Roman" w:hAnsi="Times New Roman"/>
                <w:sz w:val="20"/>
                <w:lang w:val="sr-Cyrl-CS"/>
              </w:rPr>
              <w:t xml:space="preserve">година производње </w:t>
            </w:r>
            <w:r w:rsidRPr="002D3BF5">
              <w:rPr>
                <w:rFonts w:ascii="Times New Roman" w:hAnsi="Times New Roman"/>
                <w:sz w:val="20"/>
                <w:lang w:val="sr-Latn-CS"/>
              </w:rPr>
              <w:t>2003.</w:t>
            </w:r>
            <w:r w:rsidRPr="002D3BF5">
              <w:rPr>
                <w:rFonts w:ascii="Times New Roman" w:hAnsi="Times New Roman"/>
                <w:sz w:val="20"/>
                <w:lang w:val="sr-Cyrl-CS"/>
              </w:rPr>
              <w:t xml:space="preserve"> Возило је оштећено услед поплава. Возило се налази на локацији стечајног дужника у Обреновцу, ул. Богољуба Урошевића Црног бб</w:t>
            </w:r>
            <w:r w:rsidRPr="002D3BF5">
              <w:rPr>
                <w:rFonts w:ascii="Times New Roman" w:hAnsi="Times New Roman"/>
                <w:sz w:val="20"/>
                <w:lang w:val="sr-Latn-CS"/>
              </w:rPr>
              <w:t>.</w:t>
            </w:r>
          </w:p>
        </w:tc>
        <w:tc>
          <w:tcPr>
            <w:tcW w:w="1984" w:type="dxa"/>
            <w:shd w:val="clear" w:color="auto" w:fill="auto"/>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50.000,00 рсд</w:t>
            </w:r>
          </w:p>
        </w:tc>
        <w:tc>
          <w:tcPr>
            <w:tcW w:w="2127" w:type="dxa"/>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10.000,00 рсд</w:t>
            </w:r>
          </w:p>
        </w:tc>
      </w:tr>
      <w:tr w:rsidR="00367684" w:rsidRPr="002D3BF5" w:rsidTr="004435A3">
        <w:tc>
          <w:tcPr>
            <w:tcW w:w="959" w:type="dxa"/>
            <w:shd w:val="clear" w:color="auto" w:fill="auto"/>
          </w:tcPr>
          <w:p w:rsidR="00367684" w:rsidRPr="002D3BF5" w:rsidRDefault="00367684" w:rsidP="003264CB">
            <w:pPr>
              <w:jc w:val="center"/>
              <w:rPr>
                <w:rFonts w:ascii="Times New Roman" w:hAnsi="Times New Roman"/>
                <w:sz w:val="20"/>
              </w:rPr>
            </w:pPr>
          </w:p>
          <w:p w:rsidR="00367684" w:rsidRPr="002D3BF5" w:rsidRDefault="00367684" w:rsidP="003264CB">
            <w:pPr>
              <w:jc w:val="center"/>
              <w:rPr>
                <w:rFonts w:ascii="Times New Roman" w:hAnsi="Times New Roman"/>
                <w:sz w:val="20"/>
              </w:rPr>
            </w:pPr>
          </w:p>
          <w:p w:rsidR="00367684" w:rsidRPr="002D3BF5" w:rsidRDefault="00A1104B" w:rsidP="003264CB">
            <w:pPr>
              <w:jc w:val="center"/>
              <w:rPr>
                <w:rFonts w:ascii="Times New Roman" w:hAnsi="Times New Roman"/>
                <w:sz w:val="20"/>
                <w:lang w:val="sr-Latn-CS"/>
              </w:rPr>
            </w:pPr>
            <w:r>
              <w:rPr>
                <w:rFonts w:ascii="Times New Roman" w:hAnsi="Times New Roman"/>
                <w:sz w:val="20"/>
              </w:rPr>
              <w:t>24</w:t>
            </w:r>
            <w:r w:rsidR="00367684" w:rsidRPr="002D3BF5">
              <w:rPr>
                <w:rFonts w:ascii="Times New Roman" w:hAnsi="Times New Roman"/>
                <w:sz w:val="20"/>
                <w:lang w:val="sr-Latn-CS"/>
              </w:rPr>
              <w:t>.</w:t>
            </w:r>
          </w:p>
        </w:tc>
        <w:tc>
          <w:tcPr>
            <w:tcW w:w="4536" w:type="dxa"/>
            <w:shd w:val="clear" w:color="auto" w:fill="auto"/>
          </w:tcPr>
          <w:p w:rsidR="00367684" w:rsidRPr="002D3BF5" w:rsidRDefault="00367684" w:rsidP="00D00334">
            <w:pPr>
              <w:jc w:val="both"/>
              <w:rPr>
                <w:rFonts w:ascii="Times New Roman" w:hAnsi="Times New Roman"/>
                <w:sz w:val="20"/>
                <w:lang w:val="sr-Cyrl-CS"/>
              </w:rPr>
            </w:pPr>
            <w:r w:rsidRPr="002D3BF5">
              <w:rPr>
                <w:rFonts w:ascii="Times New Roman" w:hAnsi="Times New Roman"/>
                <w:b/>
                <w:sz w:val="20"/>
                <w:lang w:val="sr-Cyrl-CS"/>
              </w:rPr>
              <w:t xml:space="preserve">путничко возло </w:t>
            </w:r>
            <w:r w:rsidRPr="002D3BF5">
              <w:rPr>
                <w:rFonts w:ascii="Times New Roman" w:hAnsi="Times New Roman"/>
                <w:b/>
                <w:sz w:val="20"/>
                <w:lang w:val="sr-Latn-CS"/>
              </w:rPr>
              <w:t>LADA KARAVAN 1500</w:t>
            </w:r>
            <w:r w:rsidRPr="002D3BF5">
              <w:rPr>
                <w:rFonts w:ascii="Times New Roman" w:hAnsi="Times New Roman"/>
                <w:b/>
                <w:sz w:val="20"/>
                <w:lang w:val="sr-Cyrl-CS"/>
              </w:rPr>
              <w:t xml:space="preserve"> </w:t>
            </w:r>
            <w:r w:rsidRPr="002D3BF5">
              <w:rPr>
                <w:rFonts w:ascii="Times New Roman" w:hAnsi="Times New Roman"/>
                <w:sz w:val="20"/>
                <w:lang w:val="sr-Cyrl-CS"/>
              </w:rPr>
              <w:t>регистарских ознака</w:t>
            </w:r>
            <w:r w:rsidRPr="002D3BF5">
              <w:rPr>
                <w:rFonts w:ascii="Times New Roman" w:hAnsi="Times New Roman"/>
                <w:sz w:val="20"/>
                <w:lang w:val="sr-Latn-CS"/>
              </w:rPr>
              <w:t xml:space="preserve"> BG 526-BK</w:t>
            </w:r>
            <w:r w:rsidRPr="002D3BF5">
              <w:rPr>
                <w:rFonts w:ascii="Times New Roman" w:hAnsi="Times New Roman"/>
                <w:sz w:val="20"/>
                <w:lang w:val="sr-Cyrl-CS"/>
              </w:rPr>
              <w:t xml:space="preserve"> година производње </w:t>
            </w:r>
            <w:r w:rsidRPr="002D3BF5">
              <w:rPr>
                <w:rFonts w:ascii="Times New Roman" w:hAnsi="Times New Roman"/>
                <w:sz w:val="20"/>
                <w:lang w:val="sr-Latn-CS"/>
              </w:rPr>
              <w:t>2002.</w:t>
            </w:r>
            <w:r w:rsidRPr="002D3BF5">
              <w:rPr>
                <w:rFonts w:ascii="Times New Roman" w:hAnsi="Times New Roman"/>
                <w:sz w:val="20"/>
                <w:lang w:val="sr-Cyrl-CS"/>
              </w:rPr>
              <w:t xml:space="preserve"> Возило је оштећено услед поплава</w:t>
            </w:r>
            <w:r w:rsidRPr="002D3BF5">
              <w:rPr>
                <w:rFonts w:ascii="Times New Roman" w:hAnsi="Times New Roman"/>
                <w:sz w:val="20"/>
                <w:lang w:val="en-US"/>
              </w:rPr>
              <w:t xml:space="preserve"> </w:t>
            </w:r>
            <w:r w:rsidRPr="002D3BF5">
              <w:rPr>
                <w:rFonts w:ascii="Times New Roman" w:hAnsi="Times New Roman"/>
                <w:sz w:val="20"/>
                <w:lang w:val="sr-Cyrl-CS"/>
              </w:rPr>
              <w:t>и неисправно</w:t>
            </w:r>
            <w:r w:rsidRPr="002D3BF5">
              <w:rPr>
                <w:rFonts w:ascii="Times New Roman" w:hAnsi="Times New Roman"/>
                <w:sz w:val="20"/>
                <w:lang w:val="sr-Latn-CS"/>
              </w:rPr>
              <w:t xml:space="preserve"> –без </w:t>
            </w:r>
            <w:r w:rsidRPr="002D3BF5">
              <w:rPr>
                <w:rFonts w:ascii="Times New Roman" w:hAnsi="Times New Roman"/>
                <w:sz w:val="20"/>
                <w:lang w:val="sr-Cyrl-CS"/>
              </w:rPr>
              <w:t>мотора</w:t>
            </w:r>
            <w:r w:rsidRPr="002D3BF5">
              <w:rPr>
                <w:rFonts w:ascii="Times New Roman" w:hAnsi="Times New Roman"/>
                <w:sz w:val="20"/>
                <w:lang w:val="sr-Latn-CS"/>
              </w:rPr>
              <w:t xml:space="preserve"> и </w:t>
            </w:r>
            <w:r w:rsidRPr="002D3BF5">
              <w:rPr>
                <w:rFonts w:ascii="Times New Roman" w:hAnsi="Times New Roman"/>
                <w:sz w:val="20"/>
                <w:lang w:val="sr-Cyrl-CS"/>
              </w:rPr>
              <w:t>налази се на локацији стечајног дужника у Обреновцу, ул. Богољуба Урошевића Црног бб</w:t>
            </w:r>
            <w:r w:rsidRPr="002D3BF5">
              <w:rPr>
                <w:rFonts w:ascii="Times New Roman" w:hAnsi="Times New Roman"/>
                <w:sz w:val="20"/>
                <w:lang w:val="sr-Latn-CS"/>
              </w:rPr>
              <w:t>.</w:t>
            </w:r>
          </w:p>
        </w:tc>
        <w:tc>
          <w:tcPr>
            <w:tcW w:w="1984" w:type="dxa"/>
            <w:shd w:val="clear" w:color="auto" w:fill="auto"/>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50.000,00 рсд</w:t>
            </w:r>
          </w:p>
        </w:tc>
        <w:tc>
          <w:tcPr>
            <w:tcW w:w="2127" w:type="dxa"/>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10.000,00 рсд</w:t>
            </w:r>
          </w:p>
        </w:tc>
      </w:tr>
      <w:tr w:rsidR="00367684" w:rsidRPr="002D3BF5" w:rsidTr="004435A3">
        <w:tc>
          <w:tcPr>
            <w:tcW w:w="959" w:type="dxa"/>
            <w:shd w:val="clear" w:color="auto" w:fill="auto"/>
          </w:tcPr>
          <w:p w:rsidR="00367684" w:rsidRPr="002D3BF5" w:rsidRDefault="00367684" w:rsidP="003264CB">
            <w:pPr>
              <w:jc w:val="center"/>
              <w:rPr>
                <w:rFonts w:ascii="Times New Roman" w:hAnsi="Times New Roman"/>
                <w:sz w:val="20"/>
              </w:rPr>
            </w:pPr>
          </w:p>
          <w:p w:rsidR="00367684" w:rsidRPr="002D3BF5" w:rsidRDefault="00A1104B" w:rsidP="003264CB">
            <w:pPr>
              <w:jc w:val="center"/>
              <w:rPr>
                <w:rFonts w:ascii="Times New Roman" w:hAnsi="Times New Roman"/>
                <w:sz w:val="20"/>
                <w:lang w:val="sr-Latn-CS"/>
              </w:rPr>
            </w:pPr>
            <w:r>
              <w:rPr>
                <w:rFonts w:ascii="Times New Roman" w:hAnsi="Times New Roman"/>
                <w:sz w:val="20"/>
              </w:rPr>
              <w:t>25</w:t>
            </w:r>
            <w:r w:rsidR="00367684" w:rsidRPr="002D3BF5">
              <w:rPr>
                <w:rFonts w:ascii="Times New Roman" w:hAnsi="Times New Roman"/>
                <w:sz w:val="20"/>
                <w:lang w:val="sr-Latn-CS"/>
              </w:rPr>
              <w:t>.</w:t>
            </w:r>
          </w:p>
        </w:tc>
        <w:tc>
          <w:tcPr>
            <w:tcW w:w="4536" w:type="dxa"/>
            <w:shd w:val="clear" w:color="auto" w:fill="auto"/>
          </w:tcPr>
          <w:p w:rsidR="00367684" w:rsidRPr="002D3BF5" w:rsidRDefault="00367684" w:rsidP="00D00334">
            <w:pPr>
              <w:jc w:val="both"/>
              <w:rPr>
                <w:rFonts w:ascii="Times New Roman" w:hAnsi="Times New Roman"/>
                <w:sz w:val="20"/>
                <w:lang w:val="sr-Cyrl-CS"/>
              </w:rPr>
            </w:pPr>
            <w:r w:rsidRPr="002D3BF5">
              <w:rPr>
                <w:rFonts w:ascii="Times New Roman" w:hAnsi="Times New Roman"/>
                <w:b/>
                <w:sz w:val="20"/>
                <w:lang w:val="sr-Cyrl-CS"/>
              </w:rPr>
              <w:t xml:space="preserve">путничко возило марке </w:t>
            </w:r>
            <w:r w:rsidRPr="002D3BF5">
              <w:rPr>
                <w:rFonts w:ascii="Times New Roman" w:hAnsi="Times New Roman"/>
                <w:b/>
                <w:sz w:val="20"/>
                <w:lang w:val="sr-Latn-CS"/>
              </w:rPr>
              <w:t>LADA – 112 1,5 LI/5V</w:t>
            </w:r>
            <w:r w:rsidRPr="002D3BF5">
              <w:rPr>
                <w:rFonts w:ascii="Times New Roman" w:hAnsi="Times New Roman"/>
                <w:sz w:val="20"/>
                <w:lang w:val="sr-Latn-CS"/>
              </w:rPr>
              <w:t xml:space="preserve"> </w:t>
            </w:r>
            <w:r w:rsidRPr="002D3BF5">
              <w:rPr>
                <w:rFonts w:ascii="Times New Roman" w:hAnsi="Times New Roman"/>
                <w:sz w:val="20"/>
                <w:lang w:val="sr-Cyrl-CS"/>
              </w:rPr>
              <w:t>регистарских ознака</w:t>
            </w:r>
            <w:r w:rsidRPr="002D3BF5">
              <w:rPr>
                <w:rFonts w:ascii="Times New Roman" w:hAnsi="Times New Roman"/>
                <w:sz w:val="20"/>
                <w:lang w:val="sr-Latn-CS"/>
              </w:rPr>
              <w:t xml:space="preserve"> BG 082-BU </w:t>
            </w:r>
            <w:r w:rsidRPr="002D3BF5">
              <w:rPr>
                <w:rFonts w:ascii="Times New Roman" w:hAnsi="Times New Roman"/>
                <w:sz w:val="20"/>
                <w:lang w:val="sr-Cyrl-CS"/>
              </w:rPr>
              <w:t xml:space="preserve">година производње </w:t>
            </w:r>
            <w:r w:rsidRPr="002D3BF5">
              <w:rPr>
                <w:rFonts w:ascii="Times New Roman" w:hAnsi="Times New Roman"/>
                <w:sz w:val="20"/>
                <w:lang w:val="sr-Latn-CS"/>
              </w:rPr>
              <w:t xml:space="preserve">2002. </w:t>
            </w:r>
            <w:r w:rsidRPr="002D3BF5">
              <w:rPr>
                <w:rFonts w:ascii="Times New Roman" w:hAnsi="Times New Roman"/>
                <w:sz w:val="20"/>
                <w:lang w:val="sr-Cyrl-CS"/>
              </w:rPr>
              <w:t>Лимарија возила је значајно кородирала, постоје оштећења на лимарији каросерије. Возило се налази на локацији ТЕ</w:t>
            </w:r>
            <w:r w:rsidR="00DC07CA">
              <w:rPr>
                <w:rFonts w:ascii="Times New Roman" w:hAnsi="Times New Roman"/>
                <w:sz w:val="20"/>
                <w:lang w:val="en-US"/>
              </w:rPr>
              <w:t xml:space="preserve"> </w:t>
            </w:r>
            <w:r w:rsidR="00DC07CA">
              <w:rPr>
                <w:rFonts w:ascii="Times New Roman" w:hAnsi="Times New Roman"/>
                <w:sz w:val="20"/>
              </w:rPr>
              <w:t>у Уралској</w:t>
            </w:r>
            <w:r w:rsidRPr="002D3BF5">
              <w:rPr>
                <w:rFonts w:ascii="Times New Roman" w:hAnsi="Times New Roman"/>
                <w:sz w:val="20"/>
                <w:lang w:val="sr-Cyrl-CS"/>
              </w:rPr>
              <w:t>.</w:t>
            </w:r>
          </w:p>
        </w:tc>
        <w:tc>
          <w:tcPr>
            <w:tcW w:w="1984" w:type="dxa"/>
            <w:shd w:val="clear" w:color="auto" w:fill="auto"/>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90.000,00 рсд</w:t>
            </w:r>
          </w:p>
        </w:tc>
        <w:tc>
          <w:tcPr>
            <w:tcW w:w="2127" w:type="dxa"/>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r w:rsidRPr="002D3BF5">
              <w:rPr>
                <w:rFonts w:ascii="Times New Roman" w:hAnsi="Times New Roman"/>
                <w:sz w:val="20"/>
                <w:lang w:val="sr-Cyrl-CS"/>
              </w:rPr>
              <w:t>18.000,00 рсд</w:t>
            </w:r>
          </w:p>
        </w:tc>
      </w:tr>
      <w:tr w:rsidR="00A1104B" w:rsidRPr="002D3BF5" w:rsidTr="004435A3">
        <w:tc>
          <w:tcPr>
            <w:tcW w:w="959" w:type="dxa"/>
            <w:shd w:val="clear" w:color="auto" w:fill="auto"/>
          </w:tcPr>
          <w:p w:rsidR="00A1104B" w:rsidRDefault="00A1104B" w:rsidP="003264CB">
            <w:pPr>
              <w:jc w:val="center"/>
              <w:rPr>
                <w:rFonts w:ascii="Times New Roman" w:hAnsi="Times New Roman"/>
                <w:sz w:val="20"/>
              </w:rPr>
            </w:pPr>
          </w:p>
          <w:p w:rsidR="001713BB" w:rsidRPr="002D3BF5" w:rsidRDefault="001713BB" w:rsidP="003264CB">
            <w:pPr>
              <w:jc w:val="center"/>
              <w:rPr>
                <w:rFonts w:ascii="Times New Roman" w:hAnsi="Times New Roman"/>
                <w:sz w:val="20"/>
              </w:rPr>
            </w:pPr>
            <w:r w:rsidRPr="001713BB">
              <w:rPr>
                <w:rFonts w:ascii="Times New Roman" w:hAnsi="Times New Roman"/>
                <w:sz w:val="20"/>
              </w:rPr>
              <w:t>26.</w:t>
            </w:r>
          </w:p>
        </w:tc>
        <w:tc>
          <w:tcPr>
            <w:tcW w:w="4536" w:type="dxa"/>
            <w:shd w:val="clear" w:color="auto" w:fill="auto"/>
          </w:tcPr>
          <w:p w:rsidR="00A1104B" w:rsidRPr="002D3BF5" w:rsidRDefault="00A1104B" w:rsidP="00D00334">
            <w:pPr>
              <w:jc w:val="both"/>
              <w:rPr>
                <w:rFonts w:ascii="Times New Roman" w:hAnsi="Times New Roman"/>
                <w:b/>
                <w:sz w:val="20"/>
                <w:lang w:val="sr-Cyrl-CS"/>
              </w:rPr>
            </w:pPr>
            <w:r w:rsidRPr="002D3BF5">
              <w:rPr>
                <w:rFonts w:ascii="Times New Roman" w:hAnsi="Times New Roman"/>
                <w:b/>
                <w:sz w:val="20"/>
                <w:lang w:val="sr-Cyrl-CS"/>
              </w:rPr>
              <w:t xml:space="preserve">теретно возило – камион марке  ZASTAVA </w:t>
            </w:r>
            <w:r w:rsidRPr="002D3BF5">
              <w:rPr>
                <w:rFonts w:ascii="Times New Roman" w:hAnsi="Times New Roman"/>
                <w:b/>
                <w:sz w:val="20"/>
                <w:lang w:val="sr-Latn-CS"/>
              </w:rPr>
              <w:t>IVEKO 35.8 HNPK, 6+1</w:t>
            </w:r>
            <w:r w:rsidRPr="002D3BF5">
              <w:rPr>
                <w:rFonts w:ascii="Times New Roman" w:hAnsi="Times New Roman"/>
                <w:sz w:val="20"/>
                <w:lang w:val="sr-Cyrl-CS"/>
              </w:rPr>
              <w:t xml:space="preserve"> регистарских ознака</w:t>
            </w:r>
            <w:r w:rsidRPr="002D3BF5">
              <w:rPr>
                <w:rFonts w:ascii="Times New Roman" w:hAnsi="Times New Roman"/>
                <w:sz w:val="20"/>
                <w:lang w:val="sr-Latn-CS"/>
              </w:rPr>
              <w:t xml:space="preserve"> BG 159-XL </w:t>
            </w:r>
            <w:r w:rsidRPr="002D3BF5">
              <w:rPr>
                <w:rFonts w:ascii="Times New Roman" w:hAnsi="Times New Roman"/>
                <w:sz w:val="20"/>
                <w:lang w:val="sr-Cyrl-CS"/>
              </w:rPr>
              <w:t xml:space="preserve">година производње </w:t>
            </w:r>
            <w:r w:rsidRPr="002D3BF5">
              <w:rPr>
                <w:rFonts w:ascii="Times New Roman" w:hAnsi="Times New Roman"/>
                <w:sz w:val="20"/>
                <w:lang w:val="sr-Latn-CS"/>
              </w:rPr>
              <w:t xml:space="preserve">1997. </w:t>
            </w:r>
            <w:r w:rsidRPr="002D3BF5">
              <w:rPr>
                <w:rFonts w:ascii="Times New Roman" w:hAnsi="Times New Roman"/>
                <w:sz w:val="20"/>
                <w:lang w:val="sr-Cyrl-CS"/>
              </w:rPr>
              <w:t>Лимарија возила је местимично кородирала Возило се налази на локацији стечајног дужника у</w:t>
            </w:r>
            <w:r w:rsidRPr="002D3BF5">
              <w:rPr>
                <w:rFonts w:ascii="Times New Roman" w:hAnsi="Times New Roman"/>
                <w:sz w:val="20"/>
                <w:lang w:val="sr-Latn-CS"/>
              </w:rPr>
              <w:t xml:space="preserve"> </w:t>
            </w:r>
            <w:r w:rsidRPr="002D3BF5">
              <w:rPr>
                <w:rFonts w:ascii="Times New Roman" w:hAnsi="Times New Roman"/>
                <w:sz w:val="20"/>
                <w:lang w:val="sr-Cyrl-CS"/>
              </w:rPr>
              <w:t>ул. Милана Станишића у Мионици</w:t>
            </w:r>
          </w:p>
        </w:tc>
        <w:tc>
          <w:tcPr>
            <w:tcW w:w="1984" w:type="dxa"/>
            <w:shd w:val="clear" w:color="auto" w:fill="auto"/>
          </w:tcPr>
          <w:p w:rsidR="00A1104B" w:rsidRDefault="00A1104B" w:rsidP="003264CB">
            <w:pPr>
              <w:jc w:val="center"/>
              <w:rPr>
                <w:rFonts w:ascii="Times New Roman" w:hAnsi="Times New Roman"/>
                <w:sz w:val="20"/>
                <w:lang w:val="sr-Cyrl-CS"/>
              </w:rPr>
            </w:pPr>
          </w:p>
          <w:p w:rsidR="001713BB" w:rsidRPr="002D3BF5" w:rsidRDefault="001713BB" w:rsidP="003264CB">
            <w:pPr>
              <w:jc w:val="center"/>
              <w:rPr>
                <w:rFonts w:ascii="Times New Roman" w:hAnsi="Times New Roman"/>
                <w:sz w:val="20"/>
                <w:lang w:val="sr-Cyrl-CS"/>
              </w:rPr>
            </w:pPr>
            <w:r w:rsidRPr="002D3BF5">
              <w:rPr>
                <w:rFonts w:ascii="Times New Roman" w:hAnsi="Times New Roman"/>
                <w:sz w:val="20"/>
                <w:lang w:val="sr-Cyrl-CS"/>
              </w:rPr>
              <w:t>230.000,00 рсд</w:t>
            </w:r>
          </w:p>
        </w:tc>
        <w:tc>
          <w:tcPr>
            <w:tcW w:w="2127" w:type="dxa"/>
          </w:tcPr>
          <w:p w:rsidR="001713BB" w:rsidRDefault="001713BB" w:rsidP="003264CB">
            <w:pPr>
              <w:jc w:val="center"/>
              <w:rPr>
                <w:rFonts w:ascii="Times New Roman" w:hAnsi="Times New Roman"/>
                <w:sz w:val="20"/>
                <w:lang w:val="sr-Cyrl-CS"/>
              </w:rPr>
            </w:pPr>
          </w:p>
          <w:p w:rsidR="00A1104B" w:rsidRPr="002D3BF5" w:rsidRDefault="001713BB" w:rsidP="001713BB">
            <w:pPr>
              <w:jc w:val="center"/>
              <w:rPr>
                <w:rFonts w:ascii="Times New Roman" w:hAnsi="Times New Roman"/>
                <w:sz w:val="20"/>
                <w:lang w:val="sr-Cyrl-CS"/>
              </w:rPr>
            </w:pPr>
            <w:r w:rsidRPr="001713BB">
              <w:rPr>
                <w:rFonts w:ascii="Times New Roman" w:hAnsi="Times New Roman"/>
                <w:sz w:val="20"/>
                <w:lang w:val="sr-Cyrl-CS"/>
              </w:rPr>
              <w:t xml:space="preserve">46.000,00 </w:t>
            </w:r>
            <w:r w:rsidRPr="001713BB">
              <w:rPr>
                <w:rFonts w:ascii="Times New Roman" w:hAnsi="Times New Roman" w:hint="eastAsia"/>
                <w:sz w:val="20"/>
                <w:lang w:val="sr-Cyrl-CS"/>
              </w:rPr>
              <w:t>рсд</w:t>
            </w:r>
          </w:p>
        </w:tc>
      </w:tr>
      <w:tr w:rsidR="00367684" w:rsidRPr="002D3BF5" w:rsidTr="004435A3">
        <w:tc>
          <w:tcPr>
            <w:tcW w:w="959" w:type="dxa"/>
            <w:shd w:val="clear" w:color="auto" w:fill="auto"/>
          </w:tcPr>
          <w:p w:rsidR="00367684" w:rsidRPr="002D3BF5" w:rsidRDefault="00367684" w:rsidP="003264CB">
            <w:pPr>
              <w:jc w:val="center"/>
              <w:rPr>
                <w:rFonts w:ascii="Times New Roman" w:hAnsi="Times New Roman"/>
                <w:sz w:val="20"/>
              </w:rPr>
            </w:pPr>
          </w:p>
          <w:p w:rsidR="00367684" w:rsidRPr="002D3BF5" w:rsidRDefault="001713BB" w:rsidP="003264CB">
            <w:pPr>
              <w:jc w:val="center"/>
              <w:rPr>
                <w:rFonts w:ascii="Times New Roman" w:hAnsi="Times New Roman"/>
                <w:sz w:val="20"/>
              </w:rPr>
            </w:pPr>
            <w:r>
              <w:rPr>
                <w:rFonts w:ascii="Times New Roman" w:hAnsi="Times New Roman"/>
                <w:sz w:val="20"/>
              </w:rPr>
              <w:t>27.</w:t>
            </w:r>
          </w:p>
          <w:p w:rsidR="00367684" w:rsidRPr="002D3BF5" w:rsidRDefault="00367684" w:rsidP="003264CB">
            <w:pPr>
              <w:jc w:val="center"/>
              <w:rPr>
                <w:rFonts w:ascii="Times New Roman" w:hAnsi="Times New Roman"/>
                <w:sz w:val="20"/>
              </w:rPr>
            </w:pPr>
          </w:p>
          <w:p w:rsidR="00367684" w:rsidRPr="002D3BF5" w:rsidRDefault="00367684" w:rsidP="003264CB">
            <w:pPr>
              <w:jc w:val="center"/>
              <w:rPr>
                <w:rFonts w:ascii="Times New Roman" w:hAnsi="Times New Roman"/>
                <w:sz w:val="20"/>
                <w:lang w:val="sr-Latn-CS"/>
              </w:rPr>
            </w:pPr>
          </w:p>
        </w:tc>
        <w:tc>
          <w:tcPr>
            <w:tcW w:w="4536" w:type="dxa"/>
            <w:shd w:val="clear" w:color="auto" w:fill="auto"/>
          </w:tcPr>
          <w:p w:rsidR="00367684" w:rsidRPr="001713BB" w:rsidRDefault="001713BB" w:rsidP="00D00334">
            <w:pPr>
              <w:jc w:val="both"/>
              <w:rPr>
                <w:rFonts w:ascii="Times New Roman" w:hAnsi="Times New Roman"/>
                <w:sz w:val="20"/>
              </w:rPr>
            </w:pPr>
            <w:r w:rsidRPr="001713BB">
              <w:rPr>
                <w:rFonts w:ascii="Times New Roman" w:hAnsi="Times New Roman"/>
                <w:b/>
                <w:sz w:val="20"/>
                <w:lang w:val="sr-Cyrl-CS"/>
              </w:rPr>
              <w:t>путничко возило</w:t>
            </w:r>
            <w:r w:rsidRPr="001713BB">
              <w:rPr>
                <w:rFonts w:ascii="Times New Roman" w:hAnsi="Times New Roman"/>
                <w:sz w:val="20"/>
                <w:lang w:val="sr-Cyrl-CS"/>
              </w:rPr>
              <w:t xml:space="preserve"> </w:t>
            </w:r>
            <w:r w:rsidRPr="001713BB">
              <w:rPr>
                <w:rFonts w:ascii="Times New Roman" w:hAnsi="Times New Roman"/>
                <w:b/>
                <w:sz w:val="20"/>
                <w:lang w:val="sr-Cyrl-CS"/>
              </w:rPr>
              <w:t>– марке ŠKODA FABIA CLASIC</w:t>
            </w:r>
            <w:r w:rsidRPr="001713BB">
              <w:rPr>
                <w:rFonts w:ascii="Times New Roman" w:hAnsi="Times New Roman"/>
                <w:sz w:val="20"/>
                <w:lang w:val="sr-Cyrl-CS"/>
              </w:rPr>
              <w:t xml:space="preserve">, </w:t>
            </w:r>
            <w:r>
              <w:rPr>
                <w:rFonts w:ascii="Times New Roman" w:hAnsi="Times New Roman"/>
                <w:sz w:val="20"/>
                <w:lang w:val="sr-Cyrl-CS"/>
              </w:rPr>
              <w:t>регистарских</w:t>
            </w:r>
            <w:r w:rsidRPr="001713BB">
              <w:rPr>
                <w:rFonts w:ascii="Times New Roman" w:hAnsi="Times New Roman"/>
                <w:sz w:val="20"/>
                <w:lang w:val="sr-Cyrl-CS"/>
              </w:rPr>
              <w:t xml:space="preserve"> </w:t>
            </w:r>
            <w:r>
              <w:rPr>
                <w:rFonts w:ascii="Times New Roman" w:hAnsi="Times New Roman"/>
                <w:sz w:val="20"/>
                <w:lang w:val="sr-Cyrl-CS"/>
              </w:rPr>
              <w:t>ознака</w:t>
            </w:r>
            <w:r w:rsidRPr="001713BB">
              <w:rPr>
                <w:rFonts w:ascii="Times New Roman" w:hAnsi="Times New Roman"/>
                <w:sz w:val="20"/>
                <w:lang w:val="sr-Cyrl-CS"/>
              </w:rPr>
              <w:t xml:space="preserve"> </w:t>
            </w:r>
            <w:r>
              <w:rPr>
                <w:rFonts w:ascii="Times New Roman" w:hAnsi="Times New Roman"/>
                <w:sz w:val="20"/>
                <w:lang w:val="sr-Cyrl-CS"/>
              </w:rPr>
              <w:t>BG</w:t>
            </w:r>
            <w:r w:rsidRPr="001713BB">
              <w:rPr>
                <w:rFonts w:ascii="Times New Roman" w:hAnsi="Times New Roman"/>
                <w:sz w:val="20"/>
                <w:lang w:val="sr-Cyrl-CS"/>
              </w:rPr>
              <w:t xml:space="preserve"> 501-</w:t>
            </w:r>
            <w:r>
              <w:rPr>
                <w:rFonts w:ascii="Times New Roman" w:hAnsi="Times New Roman"/>
                <w:sz w:val="20"/>
              </w:rPr>
              <w:t xml:space="preserve">SC, година производње </w:t>
            </w:r>
            <w:r w:rsidRPr="001713BB">
              <w:rPr>
                <w:rFonts w:ascii="Times New Roman" w:hAnsi="Times New Roman"/>
                <w:sz w:val="20"/>
                <w:lang w:val="sr-Cyrl-CS"/>
              </w:rPr>
              <w:t>2005.</w:t>
            </w:r>
            <w:r w:rsidRPr="001713BB">
              <w:rPr>
                <w:rFonts w:ascii="Times New Roman" w:hAnsi="Times New Roman"/>
                <w:noProof/>
                <w:sz w:val="20"/>
                <w:lang w:val="sr-Latn-BA"/>
              </w:rPr>
              <w:t>Возило је потпуно уништено, без мотора, точкова, комплетног предњег дела, нема предње масе, бранике, недостају комплетне електро инсталације, возило је без свих стакала, неупотребљиво и непоправљиво.</w:t>
            </w:r>
          </w:p>
        </w:tc>
        <w:tc>
          <w:tcPr>
            <w:tcW w:w="1984" w:type="dxa"/>
            <w:shd w:val="clear" w:color="auto" w:fill="auto"/>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1713BB" w:rsidP="003264CB">
            <w:pPr>
              <w:jc w:val="center"/>
              <w:rPr>
                <w:rFonts w:ascii="Times New Roman" w:hAnsi="Times New Roman"/>
                <w:sz w:val="20"/>
                <w:lang w:val="sr-Cyrl-CS"/>
              </w:rPr>
            </w:pPr>
            <w:r w:rsidRPr="001713BB">
              <w:rPr>
                <w:rFonts w:ascii="Times New Roman" w:hAnsi="Times New Roman"/>
                <w:sz w:val="20"/>
                <w:lang w:val="sr-Cyrl-CS"/>
              </w:rPr>
              <w:t>12.600,00</w:t>
            </w:r>
            <w:r>
              <w:rPr>
                <w:rFonts w:ascii="Times New Roman" w:hAnsi="Times New Roman"/>
                <w:sz w:val="20"/>
                <w:lang w:val="sr-Cyrl-CS"/>
              </w:rPr>
              <w:t xml:space="preserve"> рсд</w:t>
            </w:r>
          </w:p>
        </w:tc>
        <w:tc>
          <w:tcPr>
            <w:tcW w:w="2127" w:type="dxa"/>
          </w:tcPr>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367684" w:rsidP="003264CB">
            <w:pPr>
              <w:jc w:val="center"/>
              <w:rPr>
                <w:rFonts w:ascii="Times New Roman" w:hAnsi="Times New Roman"/>
                <w:sz w:val="20"/>
                <w:lang w:val="sr-Cyrl-CS"/>
              </w:rPr>
            </w:pPr>
          </w:p>
          <w:p w:rsidR="00367684" w:rsidRPr="002D3BF5" w:rsidRDefault="00E33D24" w:rsidP="003264CB">
            <w:pPr>
              <w:jc w:val="center"/>
              <w:rPr>
                <w:rFonts w:ascii="Times New Roman" w:hAnsi="Times New Roman"/>
                <w:sz w:val="20"/>
                <w:lang w:val="sr-Cyrl-CS"/>
              </w:rPr>
            </w:pPr>
            <w:r>
              <w:rPr>
                <w:rFonts w:ascii="Times New Roman" w:hAnsi="Times New Roman"/>
                <w:sz w:val="20"/>
                <w:lang w:val="sr-Cyrl-CS"/>
              </w:rPr>
              <w:t>2.520,00 рсд</w:t>
            </w:r>
          </w:p>
        </w:tc>
      </w:tr>
    </w:tbl>
    <w:p w:rsidR="003869C9" w:rsidRDefault="003869C9">
      <w:pPr>
        <w:rPr>
          <w:rFonts w:ascii="Times New Roman" w:hAnsi="Times New Roman"/>
          <w:sz w:val="20"/>
        </w:rPr>
      </w:pPr>
    </w:p>
    <w:tbl>
      <w:tblPr>
        <w:tblStyle w:val="TableGrid"/>
        <w:tblW w:w="0" w:type="auto"/>
        <w:tblLook w:val="04A0"/>
      </w:tblPr>
      <w:tblGrid>
        <w:gridCol w:w="852"/>
        <w:gridCol w:w="4514"/>
        <w:gridCol w:w="2120"/>
        <w:gridCol w:w="2090"/>
      </w:tblGrid>
      <w:tr w:rsidR="00AC3102" w:rsidTr="005C1EBA">
        <w:tc>
          <w:tcPr>
            <w:tcW w:w="817" w:type="dxa"/>
            <w:shd w:val="clear" w:color="auto" w:fill="BFBFBF" w:themeFill="background1" w:themeFillShade="BF"/>
          </w:tcPr>
          <w:p w:rsidR="00AC3102" w:rsidRPr="005C1EBA" w:rsidRDefault="00AC3102" w:rsidP="005C1EBA">
            <w:pPr>
              <w:jc w:val="center"/>
              <w:rPr>
                <w:rFonts w:ascii="Times New Roman" w:hAnsi="Times New Roman"/>
                <w:b/>
                <w:sz w:val="20"/>
              </w:rPr>
            </w:pPr>
            <w:r w:rsidRPr="005C1EBA">
              <w:rPr>
                <w:rFonts w:ascii="Times New Roman" w:hAnsi="Times New Roman" w:hint="eastAsia"/>
                <w:b/>
                <w:sz w:val="20"/>
              </w:rPr>
              <w:t>Редни</w:t>
            </w:r>
            <w:r w:rsidRPr="005C1EBA">
              <w:rPr>
                <w:rFonts w:ascii="Times New Roman" w:hAnsi="Times New Roman"/>
                <w:b/>
                <w:sz w:val="20"/>
              </w:rPr>
              <w:t xml:space="preserve">  </w:t>
            </w:r>
            <w:r w:rsidRPr="005C1EBA">
              <w:rPr>
                <w:rFonts w:ascii="Times New Roman" w:hAnsi="Times New Roman" w:hint="eastAsia"/>
                <w:b/>
                <w:sz w:val="20"/>
              </w:rPr>
              <w:t>Број</w:t>
            </w:r>
            <w:r w:rsidRPr="005C1EBA">
              <w:rPr>
                <w:rFonts w:ascii="Times New Roman" w:hAnsi="Times New Roman"/>
                <w:b/>
                <w:sz w:val="20"/>
              </w:rPr>
              <w:t xml:space="preserve"> </w:t>
            </w:r>
            <w:r w:rsidRPr="005C1EBA">
              <w:rPr>
                <w:rFonts w:ascii="Times New Roman" w:hAnsi="Times New Roman" w:hint="eastAsia"/>
                <w:b/>
                <w:sz w:val="20"/>
              </w:rPr>
              <w:t>целине</w:t>
            </w:r>
          </w:p>
        </w:tc>
        <w:tc>
          <w:tcPr>
            <w:tcW w:w="4536" w:type="dxa"/>
            <w:shd w:val="clear" w:color="auto" w:fill="BFBFBF" w:themeFill="background1" w:themeFillShade="BF"/>
          </w:tcPr>
          <w:p w:rsidR="005C1EBA" w:rsidRDefault="005C1EBA" w:rsidP="005C1EBA">
            <w:pPr>
              <w:jc w:val="center"/>
              <w:rPr>
                <w:rFonts w:ascii="Times New Roman" w:hAnsi="Times New Roman"/>
                <w:b/>
                <w:sz w:val="20"/>
              </w:rPr>
            </w:pPr>
          </w:p>
          <w:p w:rsidR="00AC3102" w:rsidRPr="005C1EBA" w:rsidRDefault="00AC3102" w:rsidP="005C1EBA">
            <w:pPr>
              <w:jc w:val="center"/>
              <w:rPr>
                <w:rFonts w:ascii="Times New Roman" w:hAnsi="Times New Roman"/>
                <w:b/>
                <w:sz w:val="20"/>
              </w:rPr>
            </w:pPr>
            <w:r w:rsidRPr="005C1EBA">
              <w:rPr>
                <w:rFonts w:ascii="Times New Roman" w:hAnsi="Times New Roman" w:hint="eastAsia"/>
                <w:b/>
                <w:sz w:val="20"/>
              </w:rPr>
              <w:t>Покретна</w:t>
            </w:r>
            <w:r w:rsidRPr="005C1EBA">
              <w:rPr>
                <w:rFonts w:ascii="Times New Roman" w:hAnsi="Times New Roman"/>
                <w:b/>
                <w:sz w:val="20"/>
              </w:rPr>
              <w:t xml:space="preserve"> </w:t>
            </w:r>
            <w:r w:rsidRPr="005C1EBA">
              <w:rPr>
                <w:rFonts w:ascii="Times New Roman" w:hAnsi="Times New Roman" w:hint="eastAsia"/>
                <w:b/>
                <w:sz w:val="20"/>
              </w:rPr>
              <w:t>имовина</w:t>
            </w:r>
            <w:r w:rsidR="005C1EBA">
              <w:rPr>
                <w:rFonts w:ascii="Times New Roman" w:hAnsi="Times New Roman"/>
                <w:b/>
                <w:sz w:val="20"/>
              </w:rPr>
              <w:t xml:space="preserve"> </w:t>
            </w:r>
            <w:r w:rsidRPr="005C1EBA">
              <w:rPr>
                <w:rFonts w:ascii="Times New Roman" w:hAnsi="Times New Roman" w:hint="eastAsia"/>
                <w:b/>
                <w:sz w:val="20"/>
              </w:rPr>
              <w:t>контејнери</w:t>
            </w:r>
          </w:p>
        </w:tc>
        <w:tc>
          <w:tcPr>
            <w:tcW w:w="2126" w:type="dxa"/>
            <w:shd w:val="clear" w:color="auto" w:fill="BFBFBF" w:themeFill="background1" w:themeFillShade="BF"/>
          </w:tcPr>
          <w:p w:rsidR="005C1EBA" w:rsidRDefault="005C1EBA" w:rsidP="005C1EBA">
            <w:pPr>
              <w:jc w:val="center"/>
              <w:rPr>
                <w:rFonts w:ascii="Times New Roman" w:hAnsi="Times New Roman"/>
                <w:b/>
                <w:sz w:val="20"/>
              </w:rPr>
            </w:pPr>
          </w:p>
          <w:p w:rsidR="00AC3102" w:rsidRPr="005C1EBA" w:rsidRDefault="00AC3102" w:rsidP="005C1EBA">
            <w:pPr>
              <w:jc w:val="center"/>
              <w:rPr>
                <w:rFonts w:ascii="Times New Roman" w:hAnsi="Times New Roman"/>
                <w:b/>
                <w:sz w:val="20"/>
              </w:rPr>
            </w:pPr>
            <w:r w:rsidRPr="005C1EBA">
              <w:rPr>
                <w:rFonts w:ascii="Times New Roman" w:hAnsi="Times New Roman" w:hint="eastAsia"/>
                <w:b/>
                <w:sz w:val="20"/>
              </w:rPr>
              <w:t>Процењена</w:t>
            </w:r>
            <w:r w:rsidRPr="005C1EBA">
              <w:rPr>
                <w:rFonts w:ascii="Times New Roman" w:hAnsi="Times New Roman"/>
                <w:b/>
                <w:sz w:val="20"/>
              </w:rPr>
              <w:t xml:space="preserve"> </w:t>
            </w:r>
            <w:r w:rsidRPr="005C1EBA">
              <w:rPr>
                <w:rFonts w:ascii="Times New Roman" w:hAnsi="Times New Roman" w:hint="eastAsia"/>
                <w:b/>
                <w:sz w:val="20"/>
              </w:rPr>
              <w:t>вредност</w:t>
            </w:r>
          </w:p>
        </w:tc>
        <w:tc>
          <w:tcPr>
            <w:tcW w:w="2097" w:type="dxa"/>
            <w:shd w:val="clear" w:color="auto" w:fill="BFBFBF" w:themeFill="background1" w:themeFillShade="BF"/>
          </w:tcPr>
          <w:p w:rsidR="008C1088" w:rsidRDefault="008C1088" w:rsidP="005C1EBA">
            <w:pPr>
              <w:jc w:val="center"/>
              <w:rPr>
                <w:rFonts w:ascii="Times New Roman" w:hAnsi="Times New Roman"/>
                <w:b/>
                <w:sz w:val="20"/>
              </w:rPr>
            </w:pPr>
          </w:p>
          <w:p w:rsidR="00AC3102" w:rsidRPr="005C1EBA" w:rsidRDefault="00AC3102" w:rsidP="005C1EBA">
            <w:pPr>
              <w:jc w:val="center"/>
              <w:rPr>
                <w:rFonts w:ascii="Times New Roman" w:hAnsi="Times New Roman"/>
                <w:b/>
                <w:sz w:val="20"/>
              </w:rPr>
            </w:pPr>
            <w:r w:rsidRPr="005C1EBA">
              <w:rPr>
                <w:rFonts w:ascii="Times New Roman" w:hAnsi="Times New Roman" w:hint="eastAsia"/>
                <w:b/>
                <w:sz w:val="20"/>
              </w:rPr>
              <w:t>Депозит</w:t>
            </w:r>
          </w:p>
        </w:tc>
      </w:tr>
      <w:tr w:rsidR="00AC3102" w:rsidTr="00AC3102">
        <w:trPr>
          <w:trHeight w:val="57"/>
        </w:trPr>
        <w:tc>
          <w:tcPr>
            <w:tcW w:w="817" w:type="dxa"/>
            <w:vMerge w:val="restart"/>
          </w:tcPr>
          <w:p w:rsidR="00AC3102" w:rsidRDefault="00AC3102" w:rsidP="005C1EBA">
            <w:pPr>
              <w:jc w:val="center"/>
              <w:rPr>
                <w:rFonts w:ascii="Times New Roman" w:hAnsi="Times New Roman"/>
                <w:sz w:val="20"/>
              </w:rPr>
            </w:pPr>
          </w:p>
          <w:p w:rsidR="00AC3102" w:rsidRDefault="00AC3102" w:rsidP="005C1EBA">
            <w:pPr>
              <w:jc w:val="center"/>
              <w:rPr>
                <w:rFonts w:ascii="Times New Roman" w:hAnsi="Times New Roman"/>
                <w:sz w:val="20"/>
              </w:rPr>
            </w:pPr>
          </w:p>
          <w:p w:rsidR="00AC3102" w:rsidRDefault="00AC3102" w:rsidP="005C1EBA">
            <w:pPr>
              <w:jc w:val="center"/>
              <w:rPr>
                <w:rFonts w:ascii="Times New Roman" w:hAnsi="Times New Roman"/>
                <w:sz w:val="20"/>
              </w:rPr>
            </w:pPr>
          </w:p>
          <w:p w:rsidR="00AC3102" w:rsidRDefault="00AC3102" w:rsidP="005C1EBA">
            <w:pPr>
              <w:jc w:val="center"/>
              <w:rPr>
                <w:rFonts w:ascii="Times New Roman" w:hAnsi="Times New Roman"/>
                <w:sz w:val="20"/>
              </w:rPr>
            </w:pPr>
            <w:r>
              <w:rPr>
                <w:rFonts w:ascii="Times New Roman" w:hAnsi="Times New Roman"/>
                <w:sz w:val="20"/>
              </w:rPr>
              <w:t>28.</w:t>
            </w:r>
          </w:p>
        </w:tc>
        <w:tc>
          <w:tcPr>
            <w:tcW w:w="4536" w:type="dxa"/>
          </w:tcPr>
          <w:p w:rsidR="00AC3102" w:rsidRDefault="00AC3102" w:rsidP="00D00334">
            <w:pPr>
              <w:jc w:val="both"/>
              <w:rPr>
                <w:rFonts w:ascii="Times New Roman" w:hAnsi="Times New Roman"/>
                <w:sz w:val="20"/>
              </w:rPr>
            </w:pPr>
            <w:r w:rsidRPr="005C1EBA">
              <w:rPr>
                <w:rFonts w:ascii="Times New Roman" w:hAnsi="Times New Roman" w:hint="eastAsia"/>
                <w:b/>
                <w:sz w:val="20"/>
              </w:rPr>
              <w:t>Тамно</w:t>
            </w:r>
            <w:r w:rsidRPr="005C1EBA">
              <w:rPr>
                <w:rFonts w:ascii="Times New Roman" w:hAnsi="Times New Roman"/>
                <w:b/>
                <w:sz w:val="20"/>
              </w:rPr>
              <w:t xml:space="preserve"> </w:t>
            </w:r>
            <w:r w:rsidRPr="005C1EBA">
              <w:rPr>
                <w:rFonts w:ascii="Times New Roman" w:hAnsi="Times New Roman" w:hint="eastAsia"/>
                <w:b/>
                <w:sz w:val="20"/>
              </w:rPr>
              <w:t>плави</w:t>
            </w:r>
            <w:r w:rsidRPr="005C1EBA">
              <w:rPr>
                <w:rFonts w:ascii="Times New Roman" w:hAnsi="Times New Roman"/>
                <w:b/>
                <w:sz w:val="20"/>
              </w:rPr>
              <w:t xml:space="preserve"> </w:t>
            </w:r>
            <w:r w:rsidRPr="005C1EBA">
              <w:rPr>
                <w:rFonts w:ascii="Times New Roman" w:hAnsi="Times New Roman" w:hint="eastAsia"/>
                <w:b/>
                <w:sz w:val="20"/>
              </w:rPr>
              <w:t>бродски</w:t>
            </w:r>
            <w:r w:rsidRPr="005C1EBA">
              <w:rPr>
                <w:rFonts w:ascii="Times New Roman" w:hAnsi="Times New Roman"/>
                <w:b/>
                <w:sz w:val="20"/>
              </w:rPr>
              <w:t xml:space="preserve"> </w:t>
            </w:r>
            <w:r w:rsidRPr="005C1EBA">
              <w:rPr>
                <w:rFonts w:ascii="Times New Roman" w:hAnsi="Times New Roman" w:hint="eastAsia"/>
                <w:b/>
                <w:sz w:val="20"/>
              </w:rPr>
              <w:t>метални</w:t>
            </w:r>
            <w:r w:rsidRPr="005C1EBA">
              <w:rPr>
                <w:rFonts w:ascii="Times New Roman" w:hAnsi="Times New Roman"/>
                <w:b/>
                <w:sz w:val="20"/>
              </w:rPr>
              <w:t xml:space="preserve"> </w:t>
            </w:r>
            <w:r w:rsidRPr="005C1EBA">
              <w:rPr>
                <w:rFonts w:ascii="Times New Roman" w:hAnsi="Times New Roman" w:hint="eastAsia"/>
                <w:b/>
                <w:sz w:val="20"/>
              </w:rPr>
              <w:t>контејнер</w:t>
            </w:r>
            <w:r w:rsidRPr="00AC3102">
              <w:rPr>
                <w:rFonts w:ascii="Times New Roman" w:hAnsi="Times New Roman"/>
                <w:sz w:val="20"/>
              </w:rPr>
              <w:t xml:space="preserve"> – 1 </w:t>
            </w:r>
            <w:r w:rsidRPr="00AC3102">
              <w:rPr>
                <w:rFonts w:ascii="Times New Roman" w:hAnsi="Times New Roman" w:hint="eastAsia"/>
                <w:sz w:val="20"/>
              </w:rPr>
              <w:t>комад</w:t>
            </w:r>
            <w:r w:rsidRPr="00AC3102">
              <w:rPr>
                <w:rFonts w:ascii="Times New Roman" w:hAnsi="Times New Roman"/>
                <w:sz w:val="20"/>
              </w:rPr>
              <w:t xml:space="preserve"> </w:t>
            </w:r>
            <w:r w:rsidRPr="00AC3102">
              <w:rPr>
                <w:rFonts w:ascii="Times New Roman" w:hAnsi="Times New Roman" w:hint="eastAsia"/>
                <w:sz w:val="20"/>
              </w:rPr>
              <w:t>са</w:t>
            </w:r>
            <w:r w:rsidRPr="00AC3102">
              <w:rPr>
                <w:rFonts w:ascii="Times New Roman" w:hAnsi="Times New Roman"/>
                <w:sz w:val="20"/>
              </w:rPr>
              <w:t xml:space="preserve"> </w:t>
            </w:r>
            <w:r w:rsidRPr="00AC3102">
              <w:rPr>
                <w:rFonts w:ascii="Times New Roman" w:hAnsi="Times New Roman" w:hint="eastAsia"/>
                <w:sz w:val="20"/>
              </w:rPr>
              <w:t>пратећим</w:t>
            </w:r>
            <w:r w:rsidRPr="00AC3102">
              <w:rPr>
                <w:rFonts w:ascii="Times New Roman" w:hAnsi="Times New Roman"/>
                <w:sz w:val="20"/>
              </w:rPr>
              <w:t xml:space="preserve"> </w:t>
            </w:r>
            <w:r w:rsidRPr="00AC3102">
              <w:rPr>
                <w:rFonts w:ascii="Times New Roman" w:hAnsi="Times New Roman" w:hint="eastAsia"/>
                <w:sz w:val="20"/>
              </w:rPr>
              <w:t>инвентаром</w:t>
            </w:r>
          </w:p>
        </w:tc>
        <w:tc>
          <w:tcPr>
            <w:tcW w:w="2126" w:type="dxa"/>
            <w:vMerge w:val="restart"/>
          </w:tcPr>
          <w:p w:rsidR="00AC3102" w:rsidRDefault="00AC3102" w:rsidP="005C1EBA">
            <w:pPr>
              <w:jc w:val="center"/>
              <w:rPr>
                <w:rFonts w:ascii="Times New Roman" w:hAnsi="Times New Roman"/>
                <w:sz w:val="20"/>
              </w:rPr>
            </w:pPr>
          </w:p>
          <w:p w:rsidR="00AC3102" w:rsidRDefault="00AC3102" w:rsidP="005C1EBA">
            <w:pPr>
              <w:jc w:val="center"/>
              <w:rPr>
                <w:rFonts w:ascii="Times New Roman" w:hAnsi="Times New Roman"/>
                <w:sz w:val="20"/>
              </w:rPr>
            </w:pPr>
          </w:p>
          <w:p w:rsidR="00AC3102" w:rsidRDefault="00AC3102" w:rsidP="005C1EBA">
            <w:pPr>
              <w:jc w:val="center"/>
              <w:rPr>
                <w:rFonts w:ascii="Times New Roman" w:hAnsi="Times New Roman"/>
                <w:sz w:val="20"/>
              </w:rPr>
            </w:pPr>
          </w:p>
          <w:p w:rsidR="00AC3102" w:rsidRDefault="00AC3102" w:rsidP="005C1EBA">
            <w:pPr>
              <w:jc w:val="center"/>
              <w:rPr>
                <w:rFonts w:ascii="Times New Roman" w:hAnsi="Times New Roman"/>
                <w:sz w:val="20"/>
              </w:rPr>
            </w:pPr>
          </w:p>
          <w:p w:rsidR="00AC3102" w:rsidRDefault="00AC3102" w:rsidP="005C1EBA">
            <w:pPr>
              <w:jc w:val="center"/>
              <w:rPr>
                <w:rFonts w:ascii="Times New Roman" w:hAnsi="Times New Roman"/>
                <w:sz w:val="20"/>
              </w:rPr>
            </w:pPr>
            <w:r w:rsidRPr="002D3BF5">
              <w:rPr>
                <w:rFonts w:ascii="Times New Roman" w:hAnsi="Times New Roman"/>
                <w:sz w:val="20"/>
              </w:rPr>
              <w:lastRenderedPageBreak/>
              <w:t>604.756,84 рсд</w:t>
            </w:r>
          </w:p>
        </w:tc>
        <w:tc>
          <w:tcPr>
            <w:tcW w:w="2097" w:type="dxa"/>
            <w:vMerge w:val="restart"/>
          </w:tcPr>
          <w:p w:rsidR="00AC3102" w:rsidRDefault="00AC3102" w:rsidP="005C1EBA">
            <w:pPr>
              <w:jc w:val="center"/>
              <w:rPr>
                <w:rFonts w:ascii="Times New Roman" w:hAnsi="Times New Roman"/>
                <w:sz w:val="20"/>
              </w:rPr>
            </w:pPr>
          </w:p>
          <w:p w:rsidR="00AC3102" w:rsidRDefault="00AC3102" w:rsidP="005C1EBA">
            <w:pPr>
              <w:jc w:val="center"/>
              <w:rPr>
                <w:rFonts w:ascii="Times New Roman" w:hAnsi="Times New Roman"/>
                <w:sz w:val="20"/>
              </w:rPr>
            </w:pPr>
          </w:p>
          <w:p w:rsidR="00AC3102" w:rsidRDefault="00AC3102" w:rsidP="005C1EBA">
            <w:pPr>
              <w:jc w:val="center"/>
              <w:rPr>
                <w:rFonts w:ascii="Times New Roman" w:hAnsi="Times New Roman"/>
                <w:sz w:val="20"/>
              </w:rPr>
            </w:pPr>
          </w:p>
          <w:p w:rsidR="00AC3102" w:rsidRDefault="00AC3102" w:rsidP="005C1EBA">
            <w:pPr>
              <w:jc w:val="center"/>
              <w:rPr>
                <w:rFonts w:ascii="Times New Roman" w:hAnsi="Times New Roman"/>
                <w:sz w:val="20"/>
              </w:rPr>
            </w:pPr>
          </w:p>
          <w:p w:rsidR="00AC3102" w:rsidRDefault="00AC3102" w:rsidP="005C1EBA">
            <w:pPr>
              <w:jc w:val="center"/>
              <w:rPr>
                <w:rFonts w:ascii="Times New Roman" w:hAnsi="Times New Roman"/>
                <w:sz w:val="20"/>
              </w:rPr>
            </w:pPr>
            <w:r w:rsidRPr="002D3BF5">
              <w:rPr>
                <w:rFonts w:ascii="Times New Roman" w:hAnsi="Times New Roman"/>
                <w:sz w:val="20"/>
                <w:lang w:val="sr-Cyrl-CS"/>
              </w:rPr>
              <w:lastRenderedPageBreak/>
              <w:t>120.951,36 рсд</w:t>
            </w:r>
          </w:p>
        </w:tc>
      </w:tr>
      <w:tr w:rsidR="00AC3102" w:rsidTr="00AC3102">
        <w:trPr>
          <w:trHeight w:val="56"/>
        </w:trPr>
        <w:tc>
          <w:tcPr>
            <w:tcW w:w="817" w:type="dxa"/>
            <w:vMerge/>
          </w:tcPr>
          <w:p w:rsidR="00AC3102" w:rsidRDefault="00AC3102" w:rsidP="005C1EBA">
            <w:pPr>
              <w:jc w:val="center"/>
              <w:rPr>
                <w:rFonts w:ascii="Times New Roman" w:hAnsi="Times New Roman"/>
                <w:sz w:val="20"/>
              </w:rPr>
            </w:pPr>
          </w:p>
        </w:tc>
        <w:tc>
          <w:tcPr>
            <w:tcW w:w="4536" w:type="dxa"/>
          </w:tcPr>
          <w:p w:rsidR="00AC3102" w:rsidRDefault="00AC3102" w:rsidP="00D00334">
            <w:pPr>
              <w:jc w:val="both"/>
              <w:rPr>
                <w:rFonts w:ascii="Times New Roman" w:hAnsi="Times New Roman"/>
                <w:sz w:val="20"/>
              </w:rPr>
            </w:pPr>
            <w:r w:rsidRPr="005C1EBA">
              <w:rPr>
                <w:rFonts w:ascii="Times New Roman" w:hAnsi="Times New Roman" w:hint="eastAsia"/>
                <w:b/>
                <w:sz w:val="20"/>
              </w:rPr>
              <w:t>Светло</w:t>
            </w:r>
            <w:r w:rsidRPr="005C1EBA">
              <w:rPr>
                <w:rFonts w:ascii="Times New Roman" w:hAnsi="Times New Roman"/>
                <w:b/>
                <w:sz w:val="20"/>
              </w:rPr>
              <w:t xml:space="preserve"> </w:t>
            </w:r>
            <w:r w:rsidRPr="005C1EBA">
              <w:rPr>
                <w:rFonts w:ascii="Times New Roman" w:hAnsi="Times New Roman" w:hint="eastAsia"/>
                <w:b/>
                <w:sz w:val="20"/>
              </w:rPr>
              <w:t>плави</w:t>
            </w:r>
            <w:r w:rsidRPr="005C1EBA">
              <w:rPr>
                <w:rFonts w:ascii="Times New Roman" w:hAnsi="Times New Roman"/>
                <w:b/>
                <w:sz w:val="20"/>
              </w:rPr>
              <w:t xml:space="preserve"> </w:t>
            </w:r>
            <w:r w:rsidRPr="005C1EBA">
              <w:rPr>
                <w:rFonts w:ascii="Times New Roman" w:hAnsi="Times New Roman" w:hint="eastAsia"/>
                <w:b/>
                <w:sz w:val="20"/>
              </w:rPr>
              <w:t>бродски</w:t>
            </w:r>
            <w:r w:rsidRPr="005C1EBA">
              <w:rPr>
                <w:rFonts w:ascii="Times New Roman" w:hAnsi="Times New Roman"/>
                <w:b/>
                <w:sz w:val="20"/>
              </w:rPr>
              <w:t xml:space="preserve"> </w:t>
            </w:r>
            <w:r w:rsidRPr="005C1EBA">
              <w:rPr>
                <w:rFonts w:ascii="Times New Roman" w:hAnsi="Times New Roman" w:hint="eastAsia"/>
                <w:b/>
                <w:sz w:val="20"/>
              </w:rPr>
              <w:t>метални</w:t>
            </w:r>
            <w:r w:rsidRPr="005C1EBA">
              <w:rPr>
                <w:rFonts w:ascii="Times New Roman" w:hAnsi="Times New Roman"/>
                <w:b/>
                <w:sz w:val="20"/>
              </w:rPr>
              <w:t xml:space="preserve"> </w:t>
            </w:r>
            <w:r w:rsidRPr="00AC3102">
              <w:rPr>
                <w:rFonts w:ascii="Times New Roman" w:hAnsi="Times New Roman"/>
                <w:sz w:val="20"/>
              </w:rPr>
              <w:t xml:space="preserve">– 1 </w:t>
            </w:r>
            <w:r w:rsidRPr="00AC3102">
              <w:rPr>
                <w:rFonts w:ascii="Times New Roman" w:hAnsi="Times New Roman" w:hint="eastAsia"/>
                <w:sz w:val="20"/>
              </w:rPr>
              <w:t>комад</w:t>
            </w:r>
            <w:r w:rsidRPr="00AC3102">
              <w:rPr>
                <w:rFonts w:ascii="Times New Roman" w:hAnsi="Times New Roman"/>
                <w:sz w:val="20"/>
              </w:rPr>
              <w:t xml:space="preserve"> </w:t>
            </w:r>
            <w:r w:rsidRPr="00AC3102">
              <w:rPr>
                <w:rFonts w:ascii="Times New Roman" w:hAnsi="Times New Roman" w:hint="eastAsia"/>
                <w:sz w:val="20"/>
              </w:rPr>
              <w:t>са</w:t>
            </w:r>
            <w:r w:rsidRPr="00AC3102">
              <w:rPr>
                <w:rFonts w:ascii="Times New Roman" w:hAnsi="Times New Roman"/>
                <w:sz w:val="20"/>
              </w:rPr>
              <w:t xml:space="preserve"> </w:t>
            </w:r>
            <w:r w:rsidRPr="00AC3102">
              <w:rPr>
                <w:rFonts w:ascii="Times New Roman" w:hAnsi="Times New Roman" w:hint="eastAsia"/>
                <w:sz w:val="20"/>
              </w:rPr>
              <w:t>пратећим</w:t>
            </w:r>
            <w:r w:rsidRPr="00AC3102">
              <w:rPr>
                <w:rFonts w:ascii="Times New Roman" w:hAnsi="Times New Roman"/>
                <w:sz w:val="20"/>
              </w:rPr>
              <w:t xml:space="preserve"> </w:t>
            </w:r>
            <w:r w:rsidRPr="00AC3102">
              <w:rPr>
                <w:rFonts w:ascii="Times New Roman" w:hAnsi="Times New Roman" w:hint="eastAsia"/>
                <w:sz w:val="20"/>
              </w:rPr>
              <w:t>инвентаром</w:t>
            </w:r>
          </w:p>
        </w:tc>
        <w:tc>
          <w:tcPr>
            <w:tcW w:w="2126" w:type="dxa"/>
            <w:vMerge/>
          </w:tcPr>
          <w:p w:rsidR="00AC3102" w:rsidRDefault="00AC3102" w:rsidP="005C1EBA">
            <w:pPr>
              <w:jc w:val="center"/>
              <w:rPr>
                <w:rFonts w:ascii="Times New Roman" w:hAnsi="Times New Roman"/>
                <w:sz w:val="20"/>
              </w:rPr>
            </w:pPr>
          </w:p>
        </w:tc>
        <w:tc>
          <w:tcPr>
            <w:tcW w:w="2097" w:type="dxa"/>
            <w:vMerge/>
          </w:tcPr>
          <w:p w:rsidR="00AC3102" w:rsidRDefault="00AC3102" w:rsidP="005C1EBA">
            <w:pPr>
              <w:jc w:val="center"/>
              <w:rPr>
                <w:rFonts w:ascii="Times New Roman" w:hAnsi="Times New Roman"/>
                <w:sz w:val="20"/>
              </w:rPr>
            </w:pPr>
          </w:p>
        </w:tc>
      </w:tr>
      <w:tr w:rsidR="00AC3102" w:rsidTr="00AC3102">
        <w:trPr>
          <w:trHeight w:val="56"/>
        </w:trPr>
        <w:tc>
          <w:tcPr>
            <w:tcW w:w="817" w:type="dxa"/>
            <w:vMerge/>
          </w:tcPr>
          <w:p w:rsidR="00AC3102" w:rsidRDefault="00AC3102" w:rsidP="005C1EBA">
            <w:pPr>
              <w:jc w:val="center"/>
              <w:rPr>
                <w:rFonts w:ascii="Times New Roman" w:hAnsi="Times New Roman"/>
                <w:sz w:val="20"/>
              </w:rPr>
            </w:pPr>
          </w:p>
        </w:tc>
        <w:tc>
          <w:tcPr>
            <w:tcW w:w="4536" w:type="dxa"/>
          </w:tcPr>
          <w:p w:rsidR="00AC3102" w:rsidRDefault="00AC3102" w:rsidP="00D00334">
            <w:pPr>
              <w:jc w:val="both"/>
              <w:rPr>
                <w:rFonts w:ascii="Times New Roman" w:hAnsi="Times New Roman"/>
                <w:sz w:val="20"/>
              </w:rPr>
            </w:pPr>
            <w:r w:rsidRPr="005C1EBA">
              <w:rPr>
                <w:rFonts w:ascii="Times New Roman" w:hAnsi="Times New Roman" w:hint="eastAsia"/>
                <w:b/>
                <w:sz w:val="20"/>
              </w:rPr>
              <w:t>Жути</w:t>
            </w:r>
            <w:r w:rsidRPr="005C1EBA">
              <w:rPr>
                <w:rFonts w:ascii="Times New Roman" w:hAnsi="Times New Roman"/>
                <w:b/>
                <w:sz w:val="20"/>
              </w:rPr>
              <w:t xml:space="preserve"> </w:t>
            </w:r>
            <w:r w:rsidRPr="005C1EBA">
              <w:rPr>
                <w:rFonts w:ascii="Times New Roman" w:hAnsi="Times New Roman" w:hint="eastAsia"/>
                <w:b/>
                <w:sz w:val="20"/>
              </w:rPr>
              <w:t>ПВЦ</w:t>
            </w:r>
            <w:r w:rsidRPr="005C1EBA">
              <w:rPr>
                <w:rFonts w:ascii="Times New Roman" w:hAnsi="Times New Roman"/>
                <w:b/>
                <w:sz w:val="20"/>
              </w:rPr>
              <w:t xml:space="preserve"> </w:t>
            </w:r>
            <w:r w:rsidRPr="00AC3102">
              <w:rPr>
                <w:rFonts w:ascii="Times New Roman" w:hAnsi="Times New Roman"/>
                <w:sz w:val="20"/>
              </w:rPr>
              <w:t xml:space="preserve">– 2 </w:t>
            </w:r>
            <w:r w:rsidRPr="00AC3102">
              <w:rPr>
                <w:rFonts w:ascii="Times New Roman" w:hAnsi="Times New Roman" w:hint="eastAsia"/>
                <w:sz w:val="20"/>
              </w:rPr>
              <w:t>комада</w:t>
            </w:r>
            <w:r w:rsidRPr="00AC3102">
              <w:rPr>
                <w:rFonts w:ascii="Times New Roman" w:hAnsi="Times New Roman"/>
                <w:sz w:val="20"/>
              </w:rPr>
              <w:t xml:space="preserve">, </w:t>
            </w:r>
            <w:r w:rsidRPr="00AC3102">
              <w:rPr>
                <w:rFonts w:ascii="Times New Roman" w:hAnsi="Times New Roman" w:hint="eastAsia"/>
                <w:sz w:val="20"/>
              </w:rPr>
              <w:t>са</w:t>
            </w:r>
            <w:r w:rsidRPr="00AC3102">
              <w:rPr>
                <w:rFonts w:ascii="Times New Roman" w:hAnsi="Times New Roman"/>
                <w:sz w:val="20"/>
              </w:rPr>
              <w:t xml:space="preserve"> </w:t>
            </w:r>
            <w:r w:rsidRPr="00AC3102">
              <w:rPr>
                <w:rFonts w:ascii="Times New Roman" w:hAnsi="Times New Roman" w:hint="eastAsia"/>
                <w:sz w:val="20"/>
              </w:rPr>
              <w:t>пратећим</w:t>
            </w:r>
            <w:r w:rsidRPr="00AC3102">
              <w:rPr>
                <w:rFonts w:ascii="Times New Roman" w:hAnsi="Times New Roman"/>
                <w:sz w:val="20"/>
              </w:rPr>
              <w:t xml:space="preserve"> </w:t>
            </w:r>
            <w:r w:rsidRPr="00AC3102">
              <w:rPr>
                <w:rFonts w:ascii="Times New Roman" w:hAnsi="Times New Roman" w:hint="eastAsia"/>
                <w:sz w:val="20"/>
              </w:rPr>
              <w:t>инвентаром</w:t>
            </w:r>
          </w:p>
        </w:tc>
        <w:tc>
          <w:tcPr>
            <w:tcW w:w="2126" w:type="dxa"/>
            <w:vMerge/>
          </w:tcPr>
          <w:p w:rsidR="00AC3102" w:rsidRDefault="00AC3102" w:rsidP="005C1EBA">
            <w:pPr>
              <w:jc w:val="center"/>
              <w:rPr>
                <w:rFonts w:ascii="Times New Roman" w:hAnsi="Times New Roman"/>
                <w:sz w:val="20"/>
              </w:rPr>
            </w:pPr>
          </w:p>
        </w:tc>
        <w:tc>
          <w:tcPr>
            <w:tcW w:w="2097" w:type="dxa"/>
            <w:vMerge/>
          </w:tcPr>
          <w:p w:rsidR="00AC3102" w:rsidRDefault="00AC3102" w:rsidP="005C1EBA">
            <w:pPr>
              <w:jc w:val="center"/>
              <w:rPr>
                <w:rFonts w:ascii="Times New Roman" w:hAnsi="Times New Roman"/>
                <w:sz w:val="20"/>
              </w:rPr>
            </w:pPr>
          </w:p>
        </w:tc>
      </w:tr>
      <w:tr w:rsidR="00AC3102" w:rsidTr="00AC3102">
        <w:trPr>
          <w:trHeight w:val="56"/>
        </w:trPr>
        <w:tc>
          <w:tcPr>
            <w:tcW w:w="817" w:type="dxa"/>
            <w:vMerge/>
          </w:tcPr>
          <w:p w:rsidR="00AC3102" w:rsidRDefault="00AC3102" w:rsidP="005C1EBA">
            <w:pPr>
              <w:jc w:val="center"/>
              <w:rPr>
                <w:rFonts w:ascii="Times New Roman" w:hAnsi="Times New Roman"/>
                <w:sz w:val="20"/>
              </w:rPr>
            </w:pPr>
          </w:p>
        </w:tc>
        <w:tc>
          <w:tcPr>
            <w:tcW w:w="4536" w:type="dxa"/>
          </w:tcPr>
          <w:p w:rsidR="00AC3102" w:rsidRPr="00AC3102" w:rsidRDefault="00AC3102" w:rsidP="00D00334">
            <w:pPr>
              <w:jc w:val="both"/>
              <w:rPr>
                <w:rFonts w:ascii="Times New Roman" w:hAnsi="Times New Roman"/>
                <w:sz w:val="20"/>
              </w:rPr>
            </w:pPr>
            <w:r w:rsidRPr="00AC3102">
              <w:rPr>
                <w:rFonts w:ascii="Times New Roman" w:hAnsi="Times New Roman" w:hint="eastAsia"/>
                <w:sz w:val="20"/>
              </w:rPr>
              <w:t>Контејнери</w:t>
            </w:r>
            <w:r w:rsidRPr="00AC3102">
              <w:rPr>
                <w:rFonts w:ascii="Times New Roman" w:hAnsi="Times New Roman"/>
                <w:sz w:val="20"/>
              </w:rPr>
              <w:t xml:space="preserve"> </w:t>
            </w:r>
            <w:r w:rsidRPr="00AC3102">
              <w:rPr>
                <w:rFonts w:ascii="Times New Roman" w:hAnsi="Times New Roman" w:hint="eastAsia"/>
                <w:sz w:val="20"/>
              </w:rPr>
              <w:t>се</w:t>
            </w:r>
            <w:r w:rsidRPr="00AC3102">
              <w:rPr>
                <w:rFonts w:ascii="Times New Roman" w:hAnsi="Times New Roman"/>
                <w:sz w:val="20"/>
              </w:rPr>
              <w:t xml:space="preserve"> </w:t>
            </w:r>
            <w:r w:rsidRPr="00AC3102">
              <w:rPr>
                <w:rFonts w:ascii="Times New Roman" w:hAnsi="Times New Roman" w:hint="eastAsia"/>
                <w:sz w:val="20"/>
              </w:rPr>
              <w:t>налазе</w:t>
            </w:r>
            <w:r w:rsidRPr="00AC3102">
              <w:rPr>
                <w:rFonts w:ascii="Times New Roman" w:hAnsi="Times New Roman"/>
                <w:sz w:val="20"/>
              </w:rPr>
              <w:t xml:space="preserve"> </w:t>
            </w:r>
            <w:r w:rsidRPr="00AC3102">
              <w:rPr>
                <w:rFonts w:ascii="Times New Roman" w:hAnsi="Times New Roman" w:hint="eastAsia"/>
                <w:sz w:val="20"/>
              </w:rPr>
              <w:t>у</w:t>
            </w:r>
            <w:r w:rsidRPr="00AC3102">
              <w:rPr>
                <w:rFonts w:ascii="Times New Roman" w:hAnsi="Times New Roman"/>
                <w:sz w:val="20"/>
              </w:rPr>
              <w:t xml:space="preserve"> </w:t>
            </w:r>
            <w:r w:rsidRPr="00AC3102">
              <w:rPr>
                <w:rFonts w:ascii="Times New Roman" w:hAnsi="Times New Roman" w:hint="eastAsia"/>
                <w:sz w:val="20"/>
              </w:rPr>
              <w:t>Републици</w:t>
            </w:r>
            <w:r w:rsidRPr="00AC3102">
              <w:rPr>
                <w:rFonts w:ascii="Times New Roman" w:hAnsi="Times New Roman"/>
                <w:sz w:val="20"/>
              </w:rPr>
              <w:t xml:space="preserve"> </w:t>
            </w:r>
            <w:r w:rsidRPr="00AC3102">
              <w:rPr>
                <w:rFonts w:ascii="Times New Roman" w:hAnsi="Times New Roman" w:hint="eastAsia"/>
                <w:sz w:val="20"/>
              </w:rPr>
              <w:t>Словачкој</w:t>
            </w:r>
            <w:r w:rsidRPr="00AC3102">
              <w:rPr>
                <w:rFonts w:ascii="Times New Roman" w:hAnsi="Times New Roman"/>
                <w:sz w:val="20"/>
              </w:rPr>
              <w:t xml:space="preserve">, </w:t>
            </w:r>
            <w:r w:rsidRPr="00AC3102">
              <w:rPr>
                <w:rFonts w:ascii="Times New Roman" w:hAnsi="Times New Roman" w:hint="eastAsia"/>
                <w:sz w:val="20"/>
              </w:rPr>
              <w:t>Левице</w:t>
            </w:r>
            <w:r w:rsidRPr="00AC3102">
              <w:rPr>
                <w:rFonts w:ascii="Times New Roman" w:hAnsi="Times New Roman"/>
                <w:sz w:val="20"/>
              </w:rPr>
              <w:t xml:space="preserve">, </w:t>
            </w:r>
            <w:r w:rsidRPr="00AC3102">
              <w:rPr>
                <w:rFonts w:ascii="Times New Roman" w:hAnsi="Times New Roman" w:hint="eastAsia"/>
                <w:sz w:val="20"/>
              </w:rPr>
              <w:t>у</w:t>
            </w:r>
            <w:r w:rsidRPr="00AC3102">
              <w:rPr>
                <w:rFonts w:ascii="Times New Roman" w:hAnsi="Times New Roman"/>
                <w:sz w:val="20"/>
              </w:rPr>
              <w:t xml:space="preserve"> </w:t>
            </w:r>
            <w:r w:rsidRPr="00AC3102">
              <w:rPr>
                <w:rFonts w:ascii="Times New Roman" w:hAnsi="Times New Roman" w:hint="eastAsia"/>
                <w:sz w:val="20"/>
              </w:rPr>
              <w:t>кругу</w:t>
            </w:r>
            <w:r w:rsidRPr="00AC3102">
              <w:rPr>
                <w:rFonts w:ascii="Times New Roman" w:hAnsi="Times New Roman"/>
                <w:sz w:val="20"/>
              </w:rPr>
              <w:t xml:space="preserve"> </w:t>
            </w:r>
            <w:r w:rsidRPr="00AC3102">
              <w:rPr>
                <w:rFonts w:ascii="Times New Roman" w:hAnsi="Times New Roman" w:hint="eastAsia"/>
                <w:sz w:val="20"/>
              </w:rPr>
              <w:t>термоелектране</w:t>
            </w:r>
            <w:r w:rsidRPr="00AC3102">
              <w:rPr>
                <w:rFonts w:ascii="Times New Roman" w:hAnsi="Times New Roman"/>
                <w:sz w:val="20"/>
              </w:rPr>
              <w:t xml:space="preserve"> </w:t>
            </w:r>
            <w:r w:rsidRPr="00AC3102">
              <w:rPr>
                <w:rFonts w:ascii="Times New Roman" w:hAnsi="Times New Roman" w:hint="eastAsia"/>
                <w:sz w:val="20"/>
              </w:rPr>
              <w:t>Словенске</w:t>
            </w:r>
            <w:r w:rsidRPr="00AC3102">
              <w:rPr>
                <w:rFonts w:ascii="Times New Roman" w:hAnsi="Times New Roman"/>
                <w:sz w:val="20"/>
              </w:rPr>
              <w:t xml:space="preserve"> </w:t>
            </w:r>
            <w:r w:rsidRPr="00AC3102">
              <w:rPr>
                <w:rFonts w:ascii="Times New Roman" w:hAnsi="Times New Roman" w:hint="eastAsia"/>
                <w:sz w:val="20"/>
              </w:rPr>
              <w:t>енергетске</w:t>
            </w:r>
            <w:r w:rsidRPr="00AC3102">
              <w:rPr>
                <w:rFonts w:ascii="Times New Roman" w:hAnsi="Times New Roman"/>
                <w:sz w:val="20"/>
              </w:rPr>
              <w:t xml:space="preserve"> </w:t>
            </w:r>
            <w:r w:rsidRPr="00AC3102">
              <w:rPr>
                <w:rFonts w:ascii="Times New Roman" w:hAnsi="Times New Roman" w:hint="eastAsia"/>
                <w:sz w:val="20"/>
              </w:rPr>
              <w:t>стројарне</w:t>
            </w:r>
            <w:r w:rsidRPr="00AC3102">
              <w:rPr>
                <w:rFonts w:ascii="Times New Roman" w:hAnsi="Times New Roman"/>
                <w:sz w:val="20"/>
              </w:rPr>
              <w:t xml:space="preserve"> – „</w:t>
            </w:r>
            <w:r w:rsidRPr="00AC3102">
              <w:rPr>
                <w:rFonts w:ascii="Times New Roman" w:hAnsi="Times New Roman" w:hint="eastAsia"/>
                <w:sz w:val="20"/>
              </w:rPr>
              <w:t>СЕС“</w:t>
            </w:r>
            <w:r w:rsidRPr="00AC3102">
              <w:rPr>
                <w:rFonts w:ascii="Times New Roman" w:hAnsi="Times New Roman"/>
                <w:sz w:val="20"/>
              </w:rPr>
              <w:t>.</w:t>
            </w:r>
          </w:p>
          <w:p w:rsidR="00AC3102" w:rsidRDefault="00AC3102" w:rsidP="00D00334">
            <w:pPr>
              <w:jc w:val="both"/>
              <w:rPr>
                <w:rFonts w:ascii="Times New Roman" w:hAnsi="Times New Roman"/>
                <w:sz w:val="20"/>
              </w:rPr>
            </w:pPr>
            <w:r w:rsidRPr="00AC3102">
              <w:rPr>
                <w:rFonts w:ascii="Times New Roman" w:hAnsi="Times New Roman" w:hint="eastAsia"/>
                <w:sz w:val="20"/>
              </w:rPr>
              <w:t>Пратећи</w:t>
            </w:r>
            <w:r w:rsidRPr="00AC3102">
              <w:rPr>
                <w:rFonts w:ascii="Times New Roman" w:hAnsi="Times New Roman"/>
                <w:sz w:val="20"/>
              </w:rPr>
              <w:t xml:space="preserve"> </w:t>
            </w:r>
            <w:r w:rsidRPr="00AC3102">
              <w:rPr>
                <w:rFonts w:ascii="Times New Roman" w:hAnsi="Times New Roman" w:hint="eastAsia"/>
                <w:sz w:val="20"/>
              </w:rPr>
              <w:t>инвентар</w:t>
            </w:r>
            <w:r w:rsidRPr="00AC3102">
              <w:rPr>
                <w:rFonts w:ascii="Times New Roman" w:hAnsi="Times New Roman"/>
                <w:sz w:val="20"/>
              </w:rPr>
              <w:t xml:space="preserve"> </w:t>
            </w:r>
            <w:r w:rsidRPr="00AC3102">
              <w:rPr>
                <w:rFonts w:ascii="Times New Roman" w:hAnsi="Times New Roman" w:hint="eastAsia"/>
                <w:sz w:val="20"/>
              </w:rPr>
              <w:t>и</w:t>
            </w:r>
            <w:r w:rsidRPr="00AC3102">
              <w:rPr>
                <w:rFonts w:ascii="Times New Roman" w:hAnsi="Times New Roman"/>
                <w:sz w:val="20"/>
              </w:rPr>
              <w:t xml:space="preserve"> </w:t>
            </w:r>
            <w:r w:rsidRPr="00AC3102">
              <w:rPr>
                <w:rFonts w:ascii="Times New Roman" w:hAnsi="Times New Roman" w:hint="eastAsia"/>
                <w:sz w:val="20"/>
              </w:rPr>
              <w:t>опрема</w:t>
            </w:r>
            <w:r w:rsidRPr="00AC3102">
              <w:rPr>
                <w:rFonts w:ascii="Times New Roman" w:hAnsi="Times New Roman"/>
                <w:sz w:val="20"/>
              </w:rPr>
              <w:t xml:space="preserve"> </w:t>
            </w:r>
            <w:r w:rsidRPr="00AC3102">
              <w:rPr>
                <w:rFonts w:ascii="Times New Roman" w:hAnsi="Times New Roman" w:hint="eastAsia"/>
                <w:sz w:val="20"/>
              </w:rPr>
              <w:t>која</w:t>
            </w:r>
            <w:r w:rsidRPr="00AC3102">
              <w:rPr>
                <w:rFonts w:ascii="Times New Roman" w:hAnsi="Times New Roman"/>
                <w:sz w:val="20"/>
              </w:rPr>
              <w:t xml:space="preserve"> </w:t>
            </w:r>
            <w:r w:rsidRPr="00AC3102">
              <w:rPr>
                <w:rFonts w:ascii="Times New Roman" w:hAnsi="Times New Roman" w:hint="eastAsia"/>
                <w:sz w:val="20"/>
              </w:rPr>
              <w:t>се</w:t>
            </w:r>
            <w:r w:rsidRPr="00AC3102">
              <w:rPr>
                <w:rFonts w:ascii="Times New Roman" w:hAnsi="Times New Roman"/>
                <w:sz w:val="20"/>
              </w:rPr>
              <w:t xml:space="preserve"> </w:t>
            </w:r>
            <w:r w:rsidRPr="00AC3102">
              <w:rPr>
                <w:rFonts w:ascii="Times New Roman" w:hAnsi="Times New Roman" w:hint="eastAsia"/>
                <w:sz w:val="20"/>
              </w:rPr>
              <w:t>налази</w:t>
            </w:r>
            <w:r w:rsidRPr="00AC3102">
              <w:rPr>
                <w:rFonts w:ascii="Times New Roman" w:hAnsi="Times New Roman"/>
                <w:sz w:val="20"/>
              </w:rPr>
              <w:t xml:space="preserve"> </w:t>
            </w:r>
            <w:r w:rsidRPr="00AC3102">
              <w:rPr>
                <w:rFonts w:ascii="Times New Roman" w:hAnsi="Times New Roman" w:hint="eastAsia"/>
                <w:sz w:val="20"/>
              </w:rPr>
              <w:t>унутар</w:t>
            </w:r>
            <w:r w:rsidRPr="00AC3102">
              <w:rPr>
                <w:rFonts w:ascii="Times New Roman" w:hAnsi="Times New Roman"/>
                <w:sz w:val="20"/>
              </w:rPr>
              <w:t xml:space="preserve"> </w:t>
            </w:r>
            <w:r w:rsidRPr="00AC3102">
              <w:rPr>
                <w:rFonts w:ascii="Times New Roman" w:hAnsi="Times New Roman" w:hint="eastAsia"/>
                <w:sz w:val="20"/>
              </w:rPr>
              <w:t>истих</w:t>
            </w:r>
            <w:r w:rsidRPr="00AC3102">
              <w:rPr>
                <w:rFonts w:ascii="Times New Roman" w:hAnsi="Times New Roman"/>
                <w:sz w:val="20"/>
              </w:rPr>
              <w:t xml:space="preserve"> </w:t>
            </w:r>
            <w:r w:rsidRPr="00AC3102">
              <w:rPr>
                <w:rFonts w:ascii="Times New Roman" w:hAnsi="Times New Roman" w:hint="eastAsia"/>
                <w:sz w:val="20"/>
              </w:rPr>
              <w:t>детаљно</w:t>
            </w:r>
            <w:r w:rsidRPr="00AC3102">
              <w:rPr>
                <w:rFonts w:ascii="Times New Roman" w:hAnsi="Times New Roman"/>
                <w:sz w:val="20"/>
              </w:rPr>
              <w:t xml:space="preserve"> </w:t>
            </w:r>
            <w:r w:rsidRPr="00AC3102">
              <w:rPr>
                <w:rFonts w:ascii="Times New Roman" w:hAnsi="Times New Roman" w:hint="eastAsia"/>
                <w:sz w:val="20"/>
              </w:rPr>
              <w:t>је</w:t>
            </w:r>
            <w:r w:rsidRPr="00AC3102">
              <w:rPr>
                <w:rFonts w:ascii="Times New Roman" w:hAnsi="Times New Roman"/>
                <w:sz w:val="20"/>
              </w:rPr>
              <w:t xml:space="preserve"> </w:t>
            </w:r>
            <w:r w:rsidRPr="00AC3102">
              <w:rPr>
                <w:rFonts w:ascii="Times New Roman" w:hAnsi="Times New Roman" w:hint="eastAsia"/>
                <w:sz w:val="20"/>
              </w:rPr>
              <w:t>специфицирана</w:t>
            </w:r>
            <w:r w:rsidRPr="00AC3102">
              <w:rPr>
                <w:rFonts w:ascii="Times New Roman" w:hAnsi="Times New Roman"/>
                <w:sz w:val="20"/>
              </w:rPr>
              <w:t xml:space="preserve"> </w:t>
            </w:r>
            <w:r w:rsidRPr="00AC3102">
              <w:rPr>
                <w:rFonts w:ascii="Times New Roman" w:hAnsi="Times New Roman" w:hint="eastAsia"/>
                <w:sz w:val="20"/>
              </w:rPr>
              <w:t>у</w:t>
            </w:r>
            <w:r w:rsidRPr="00AC3102">
              <w:rPr>
                <w:rFonts w:ascii="Times New Roman" w:hAnsi="Times New Roman"/>
                <w:sz w:val="20"/>
              </w:rPr>
              <w:t xml:space="preserve"> </w:t>
            </w:r>
            <w:r w:rsidRPr="00AC3102">
              <w:rPr>
                <w:rFonts w:ascii="Times New Roman" w:hAnsi="Times New Roman" w:hint="eastAsia"/>
                <w:sz w:val="20"/>
              </w:rPr>
              <w:t>продајној</w:t>
            </w:r>
            <w:r w:rsidRPr="00AC3102">
              <w:rPr>
                <w:rFonts w:ascii="Times New Roman" w:hAnsi="Times New Roman"/>
                <w:sz w:val="20"/>
              </w:rPr>
              <w:t xml:space="preserve">  </w:t>
            </w:r>
            <w:r w:rsidRPr="00AC3102">
              <w:rPr>
                <w:rFonts w:ascii="Times New Roman" w:hAnsi="Times New Roman" w:hint="eastAsia"/>
                <w:sz w:val="20"/>
              </w:rPr>
              <w:t>документацији</w:t>
            </w:r>
            <w:r w:rsidRPr="00AC3102">
              <w:rPr>
                <w:rFonts w:ascii="Times New Roman" w:hAnsi="Times New Roman"/>
                <w:sz w:val="20"/>
              </w:rPr>
              <w:t>.</w:t>
            </w:r>
          </w:p>
        </w:tc>
        <w:tc>
          <w:tcPr>
            <w:tcW w:w="2126" w:type="dxa"/>
            <w:vMerge/>
          </w:tcPr>
          <w:p w:rsidR="00AC3102" w:rsidRDefault="00AC3102" w:rsidP="005C1EBA">
            <w:pPr>
              <w:jc w:val="center"/>
              <w:rPr>
                <w:rFonts w:ascii="Times New Roman" w:hAnsi="Times New Roman"/>
                <w:sz w:val="20"/>
              </w:rPr>
            </w:pPr>
          </w:p>
        </w:tc>
        <w:tc>
          <w:tcPr>
            <w:tcW w:w="2097" w:type="dxa"/>
            <w:vMerge/>
          </w:tcPr>
          <w:p w:rsidR="00AC3102" w:rsidRDefault="00AC3102" w:rsidP="005C1EBA">
            <w:pPr>
              <w:jc w:val="center"/>
              <w:rPr>
                <w:rFonts w:ascii="Times New Roman" w:hAnsi="Times New Roman"/>
                <w:sz w:val="20"/>
              </w:rPr>
            </w:pPr>
          </w:p>
        </w:tc>
      </w:tr>
    </w:tbl>
    <w:p w:rsidR="00D00334" w:rsidRDefault="00D00334">
      <w:pPr>
        <w:rPr>
          <w:rFonts w:ascii="Times New Roman" w:hAnsi="Times New Roman"/>
          <w:sz w:val="20"/>
        </w:rPr>
      </w:pPr>
    </w:p>
    <w:tbl>
      <w:tblPr>
        <w:tblStyle w:val="TableGrid"/>
        <w:tblW w:w="0" w:type="auto"/>
        <w:tblLook w:val="04A0"/>
      </w:tblPr>
      <w:tblGrid>
        <w:gridCol w:w="852"/>
        <w:gridCol w:w="4513"/>
        <w:gridCol w:w="2120"/>
        <w:gridCol w:w="2091"/>
      </w:tblGrid>
      <w:tr w:rsidR="00423B25" w:rsidTr="00423B25">
        <w:tc>
          <w:tcPr>
            <w:tcW w:w="817" w:type="dxa"/>
          </w:tcPr>
          <w:p w:rsidR="00423B25" w:rsidRPr="00423B25" w:rsidRDefault="00423B25" w:rsidP="00423B25">
            <w:pPr>
              <w:jc w:val="center"/>
              <w:rPr>
                <w:rFonts w:ascii="Times New Roman" w:hAnsi="Times New Roman"/>
                <w:b/>
                <w:sz w:val="20"/>
              </w:rPr>
            </w:pPr>
            <w:r w:rsidRPr="00423B25">
              <w:rPr>
                <w:rFonts w:ascii="Times New Roman" w:hAnsi="Times New Roman"/>
                <w:b/>
                <w:sz w:val="20"/>
              </w:rPr>
              <w:t>Редни број целине</w:t>
            </w:r>
          </w:p>
        </w:tc>
        <w:tc>
          <w:tcPr>
            <w:tcW w:w="4536" w:type="dxa"/>
          </w:tcPr>
          <w:p w:rsidR="00423B25" w:rsidRPr="00423B25" w:rsidRDefault="00423B25" w:rsidP="00423B25">
            <w:pPr>
              <w:jc w:val="center"/>
              <w:rPr>
                <w:rFonts w:ascii="Times New Roman" w:hAnsi="Times New Roman"/>
                <w:b/>
                <w:sz w:val="20"/>
              </w:rPr>
            </w:pPr>
            <w:r w:rsidRPr="00423B25">
              <w:rPr>
                <w:rFonts w:ascii="Times New Roman" w:hAnsi="Times New Roman"/>
                <w:b/>
                <w:sz w:val="20"/>
              </w:rPr>
              <w:t>Покретна имовина опрема за обављање машинске делатности и контејнери у Обреновцу</w:t>
            </w:r>
          </w:p>
        </w:tc>
        <w:tc>
          <w:tcPr>
            <w:tcW w:w="2126" w:type="dxa"/>
          </w:tcPr>
          <w:p w:rsidR="00423B25" w:rsidRPr="00423B25" w:rsidRDefault="00423B25" w:rsidP="00423B25">
            <w:pPr>
              <w:jc w:val="center"/>
              <w:rPr>
                <w:rFonts w:ascii="Times New Roman" w:hAnsi="Times New Roman"/>
                <w:b/>
                <w:sz w:val="20"/>
              </w:rPr>
            </w:pPr>
            <w:r w:rsidRPr="00423B25">
              <w:rPr>
                <w:rFonts w:ascii="Times New Roman" w:hAnsi="Times New Roman"/>
                <w:b/>
                <w:sz w:val="20"/>
              </w:rPr>
              <w:t>Процењена вредност целокупне опреме</w:t>
            </w:r>
          </w:p>
        </w:tc>
        <w:tc>
          <w:tcPr>
            <w:tcW w:w="2097" w:type="dxa"/>
          </w:tcPr>
          <w:p w:rsidR="00423B25" w:rsidRDefault="00423B25" w:rsidP="00423B25">
            <w:pPr>
              <w:jc w:val="center"/>
              <w:rPr>
                <w:rFonts w:ascii="Times New Roman" w:hAnsi="Times New Roman"/>
                <w:b/>
                <w:sz w:val="20"/>
              </w:rPr>
            </w:pPr>
          </w:p>
          <w:p w:rsidR="00423B25" w:rsidRPr="00423B25" w:rsidRDefault="00423B25" w:rsidP="00423B25">
            <w:pPr>
              <w:jc w:val="center"/>
              <w:rPr>
                <w:rFonts w:ascii="Times New Roman" w:hAnsi="Times New Roman"/>
                <w:b/>
                <w:sz w:val="20"/>
              </w:rPr>
            </w:pPr>
            <w:r w:rsidRPr="00423B25">
              <w:rPr>
                <w:rFonts w:ascii="Times New Roman" w:hAnsi="Times New Roman"/>
                <w:b/>
                <w:sz w:val="20"/>
              </w:rPr>
              <w:t>Депозит</w:t>
            </w:r>
          </w:p>
        </w:tc>
      </w:tr>
      <w:tr w:rsidR="00423B25" w:rsidTr="00423B25">
        <w:tc>
          <w:tcPr>
            <w:tcW w:w="817" w:type="dxa"/>
          </w:tcPr>
          <w:p w:rsidR="00423B25" w:rsidRDefault="00423B25" w:rsidP="00423B25">
            <w:pPr>
              <w:jc w:val="center"/>
              <w:rPr>
                <w:rFonts w:ascii="Times New Roman" w:hAnsi="Times New Roman"/>
                <w:sz w:val="20"/>
              </w:rPr>
            </w:pPr>
          </w:p>
          <w:p w:rsidR="00423B25" w:rsidRPr="00423B25" w:rsidRDefault="00423B25" w:rsidP="00423B25">
            <w:pPr>
              <w:jc w:val="center"/>
              <w:rPr>
                <w:rFonts w:ascii="Times New Roman" w:hAnsi="Times New Roman"/>
                <w:sz w:val="20"/>
              </w:rPr>
            </w:pPr>
            <w:r>
              <w:rPr>
                <w:rFonts w:ascii="Times New Roman" w:hAnsi="Times New Roman"/>
                <w:sz w:val="20"/>
              </w:rPr>
              <w:t>29.</w:t>
            </w:r>
          </w:p>
        </w:tc>
        <w:tc>
          <w:tcPr>
            <w:tcW w:w="4536" w:type="dxa"/>
          </w:tcPr>
          <w:p w:rsidR="00423B25" w:rsidRPr="00423B25" w:rsidRDefault="00423B25" w:rsidP="00423B25">
            <w:pPr>
              <w:jc w:val="center"/>
              <w:rPr>
                <w:rFonts w:ascii="Times New Roman" w:hAnsi="Times New Roman"/>
                <w:sz w:val="20"/>
              </w:rPr>
            </w:pPr>
            <w:r>
              <w:rPr>
                <w:rFonts w:ascii="Times New Roman" w:hAnsi="Times New Roman"/>
                <w:sz w:val="20"/>
              </w:rPr>
              <w:t>Опрема и контејнери се продају према спецификацији из продајне документације</w:t>
            </w:r>
          </w:p>
        </w:tc>
        <w:tc>
          <w:tcPr>
            <w:tcW w:w="2126" w:type="dxa"/>
          </w:tcPr>
          <w:p w:rsidR="00423B25" w:rsidRDefault="00423B25" w:rsidP="00423B25">
            <w:pPr>
              <w:jc w:val="center"/>
              <w:rPr>
                <w:rFonts w:ascii="Times New Roman" w:hAnsi="Times New Roman"/>
                <w:sz w:val="20"/>
              </w:rPr>
            </w:pPr>
          </w:p>
          <w:p w:rsidR="00423B25" w:rsidRPr="00423B25" w:rsidRDefault="00423B25" w:rsidP="00423B25">
            <w:pPr>
              <w:jc w:val="center"/>
              <w:rPr>
                <w:rFonts w:ascii="Times New Roman" w:hAnsi="Times New Roman"/>
                <w:sz w:val="20"/>
              </w:rPr>
            </w:pPr>
            <w:r>
              <w:rPr>
                <w:rFonts w:ascii="Times New Roman" w:hAnsi="Times New Roman"/>
                <w:sz w:val="20"/>
              </w:rPr>
              <w:t>31.541.846,35 рсд</w:t>
            </w:r>
          </w:p>
        </w:tc>
        <w:tc>
          <w:tcPr>
            <w:tcW w:w="2097" w:type="dxa"/>
          </w:tcPr>
          <w:p w:rsidR="00423B25" w:rsidRDefault="00423B25" w:rsidP="00423B25">
            <w:pPr>
              <w:jc w:val="center"/>
              <w:rPr>
                <w:rFonts w:ascii="Times New Roman" w:hAnsi="Times New Roman"/>
                <w:sz w:val="20"/>
              </w:rPr>
            </w:pPr>
          </w:p>
          <w:p w:rsidR="00423B25" w:rsidRPr="00423B25" w:rsidRDefault="00423B25" w:rsidP="00423B25">
            <w:pPr>
              <w:jc w:val="center"/>
              <w:rPr>
                <w:rFonts w:ascii="Times New Roman" w:hAnsi="Times New Roman"/>
                <w:sz w:val="20"/>
              </w:rPr>
            </w:pPr>
            <w:r>
              <w:rPr>
                <w:rFonts w:ascii="Times New Roman" w:hAnsi="Times New Roman"/>
                <w:sz w:val="20"/>
              </w:rPr>
              <w:t>6.308.369,27 рсд</w:t>
            </w:r>
          </w:p>
        </w:tc>
      </w:tr>
      <w:tr w:rsidR="00423B25" w:rsidTr="00101B8E">
        <w:tc>
          <w:tcPr>
            <w:tcW w:w="9576" w:type="dxa"/>
            <w:gridSpan w:val="4"/>
          </w:tcPr>
          <w:p w:rsidR="00423B25" w:rsidRDefault="00423B25">
            <w:pPr>
              <w:rPr>
                <w:rFonts w:ascii="Times New Roman" w:hAnsi="Times New Roman"/>
                <w:sz w:val="20"/>
              </w:rPr>
            </w:pPr>
            <w:r w:rsidRPr="00423B25">
              <w:rPr>
                <w:rFonts w:ascii="Times New Roman" w:hAnsi="Times New Roman" w:hint="eastAsia"/>
                <w:b/>
                <w:sz w:val="20"/>
              </w:rPr>
              <w:t>Напомена</w:t>
            </w:r>
            <w:r w:rsidRPr="00423B25">
              <w:rPr>
                <w:rFonts w:ascii="Times New Roman" w:hAnsi="Times New Roman"/>
                <w:b/>
                <w:sz w:val="20"/>
              </w:rPr>
              <w:t>:</w:t>
            </w:r>
            <w:r w:rsidRPr="00423B25">
              <w:rPr>
                <w:rFonts w:ascii="Times New Roman" w:hAnsi="Times New Roman"/>
                <w:sz w:val="20"/>
              </w:rPr>
              <w:t xml:space="preserve"> </w:t>
            </w:r>
            <w:r w:rsidRPr="00423B25">
              <w:rPr>
                <w:rFonts w:ascii="Times New Roman" w:hAnsi="Times New Roman" w:hint="eastAsia"/>
                <w:sz w:val="20"/>
              </w:rPr>
              <w:t>процењена</w:t>
            </w:r>
            <w:r w:rsidRPr="00423B25">
              <w:rPr>
                <w:rFonts w:ascii="Times New Roman" w:hAnsi="Times New Roman"/>
                <w:sz w:val="20"/>
              </w:rPr>
              <w:t xml:space="preserve"> </w:t>
            </w:r>
            <w:r w:rsidRPr="00423B25">
              <w:rPr>
                <w:rFonts w:ascii="Times New Roman" w:hAnsi="Times New Roman" w:hint="eastAsia"/>
                <w:sz w:val="20"/>
              </w:rPr>
              <w:t>вредност</w:t>
            </w:r>
            <w:r w:rsidRPr="00423B25">
              <w:rPr>
                <w:rFonts w:ascii="Times New Roman" w:hAnsi="Times New Roman"/>
                <w:sz w:val="20"/>
              </w:rPr>
              <w:t xml:space="preserve"> </w:t>
            </w:r>
            <w:r w:rsidRPr="00423B25">
              <w:rPr>
                <w:rFonts w:ascii="Times New Roman" w:hAnsi="Times New Roman" w:hint="eastAsia"/>
                <w:sz w:val="20"/>
              </w:rPr>
              <w:t>сваког</w:t>
            </w:r>
            <w:r w:rsidRPr="00423B25">
              <w:rPr>
                <w:rFonts w:ascii="Times New Roman" w:hAnsi="Times New Roman"/>
                <w:sz w:val="20"/>
              </w:rPr>
              <w:t xml:space="preserve"> </w:t>
            </w:r>
            <w:r w:rsidRPr="00423B25">
              <w:rPr>
                <w:rFonts w:ascii="Times New Roman" w:hAnsi="Times New Roman" w:hint="eastAsia"/>
                <w:sz w:val="20"/>
              </w:rPr>
              <w:t>појединачног</w:t>
            </w:r>
            <w:r w:rsidRPr="00423B25">
              <w:rPr>
                <w:rFonts w:ascii="Times New Roman" w:hAnsi="Times New Roman"/>
                <w:sz w:val="20"/>
              </w:rPr>
              <w:t xml:space="preserve"> </w:t>
            </w:r>
            <w:r w:rsidRPr="00423B25">
              <w:rPr>
                <w:rFonts w:ascii="Times New Roman" w:hAnsi="Times New Roman" w:hint="eastAsia"/>
                <w:sz w:val="20"/>
              </w:rPr>
              <w:t>пакета</w:t>
            </w:r>
            <w:r w:rsidRPr="00423B25">
              <w:rPr>
                <w:rFonts w:ascii="Times New Roman" w:hAnsi="Times New Roman"/>
                <w:sz w:val="20"/>
              </w:rPr>
              <w:t xml:space="preserve"> </w:t>
            </w:r>
            <w:r w:rsidRPr="00423B25">
              <w:rPr>
                <w:rFonts w:ascii="Times New Roman" w:hAnsi="Times New Roman" w:hint="eastAsia"/>
                <w:sz w:val="20"/>
              </w:rPr>
              <w:t>у</w:t>
            </w:r>
            <w:r w:rsidRPr="00423B25">
              <w:rPr>
                <w:rFonts w:ascii="Times New Roman" w:hAnsi="Times New Roman"/>
                <w:sz w:val="20"/>
              </w:rPr>
              <w:t xml:space="preserve"> </w:t>
            </w:r>
            <w:r w:rsidRPr="00423B25">
              <w:rPr>
                <w:rFonts w:ascii="Times New Roman" w:hAnsi="Times New Roman" w:hint="eastAsia"/>
                <w:sz w:val="20"/>
              </w:rPr>
              <w:t>који</w:t>
            </w:r>
            <w:r w:rsidRPr="00423B25">
              <w:rPr>
                <w:rFonts w:ascii="Times New Roman" w:hAnsi="Times New Roman"/>
                <w:sz w:val="20"/>
              </w:rPr>
              <w:t xml:space="preserve"> </w:t>
            </w:r>
            <w:r w:rsidRPr="00423B25">
              <w:rPr>
                <w:rFonts w:ascii="Times New Roman" w:hAnsi="Times New Roman" w:hint="eastAsia"/>
                <w:sz w:val="20"/>
              </w:rPr>
              <w:t>је</w:t>
            </w:r>
            <w:r w:rsidRPr="00423B25">
              <w:rPr>
                <w:rFonts w:ascii="Times New Roman" w:hAnsi="Times New Roman"/>
                <w:sz w:val="20"/>
              </w:rPr>
              <w:t xml:space="preserve"> </w:t>
            </w:r>
            <w:r w:rsidRPr="00423B25">
              <w:rPr>
                <w:rFonts w:ascii="Times New Roman" w:hAnsi="Times New Roman" w:hint="eastAsia"/>
                <w:sz w:val="20"/>
              </w:rPr>
              <w:t>опрема</w:t>
            </w:r>
            <w:r w:rsidRPr="00423B25">
              <w:rPr>
                <w:rFonts w:ascii="Times New Roman" w:hAnsi="Times New Roman"/>
                <w:sz w:val="20"/>
              </w:rPr>
              <w:t>/</w:t>
            </w:r>
            <w:r w:rsidRPr="00423B25">
              <w:rPr>
                <w:rFonts w:ascii="Times New Roman" w:hAnsi="Times New Roman" w:hint="eastAsia"/>
                <w:sz w:val="20"/>
              </w:rPr>
              <w:t>контејнери</w:t>
            </w:r>
            <w:r w:rsidRPr="00423B25">
              <w:rPr>
                <w:rFonts w:ascii="Times New Roman" w:hAnsi="Times New Roman"/>
                <w:sz w:val="20"/>
              </w:rPr>
              <w:t xml:space="preserve"> </w:t>
            </w:r>
            <w:r w:rsidRPr="00423B25">
              <w:rPr>
                <w:rFonts w:ascii="Times New Roman" w:hAnsi="Times New Roman" w:hint="eastAsia"/>
                <w:sz w:val="20"/>
              </w:rPr>
              <w:t>разврстана</w:t>
            </w:r>
            <w:r w:rsidRPr="00423B25">
              <w:rPr>
                <w:rFonts w:ascii="Times New Roman" w:hAnsi="Times New Roman"/>
                <w:sz w:val="20"/>
              </w:rPr>
              <w:t xml:space="preserve"> </w:t>
            </w:r>
            <w:r w:rsidRPr="00423B25">
              <w:rPr>
                <w:rFonts w:ascii="Times New Roman" w:hAnsi="Times New Roman" w:hint="eastAsia"/>
                <w:sz w:val="20"/>
              </w:rPr>
              <w:t>за</w:t>
            </w:r>
            <w:r w:rsidRPr="00423B25">
              <w:rPr>
                <w:rFonts w:ascii="Times New Roman" w:hAnsi="Times New Roman"/>
                <w:sz w:val="20"/>
              </w:rPr>
              <w:t xml:space="preserve"> </w:t>
            </w:r>
            <w:r w:rsidRPr="00423B25">
              <w:rPr>
                <w:rFonts w:ascii="Times New Roman" w:hAnsi="Times New Roman" w:hint="eastAsia"/>
                <w:sz w:val="20"/>
              </w:rPr>
              <w:t>поступак</w:t>
            </w:r>
            <w:r w:rsidRPr="00423B25">
              <w:rPr>
                <w:rFonts w:ascii="Times New Roman" w:hAnsi="Times New Roman"/>
                <w:sz w:val="20"/>
              </w:rPr>
              <w:t xml:space="preserve"> </w:t>
            </w:r>
            <w:r w:rsidRPr="00423B25">
              <w:rPr>
                <w:rFonts w:ascii="Times New Roman" w:hAnsi="Times New Roman" w:hint="eastAsia"/>
                <w:sz w:val="20"/>
              </w:rPr>
              <w:t>продаје</w:t>
            </w:r>
            <w:r w:rsidRPr="00423B25">
              <w:rPr>
                <w:rFonts w:ascii="Times New Roman" w:hAnsi="Times New Roman"/>
                <w:sz w:val="20"/>
              </w:rPr>
              <w:t xml:space="preserve">, </w:t>
            </w:r>
            <w:r w:rsidRPr="00423B25">
              <w:rPr>
                <w:rFonts w:ascii="Times New Roman" w:hAnsi="Times New Roman" w:hint="eastAsia"/>
                <w:sz w:val="20"/>
              </w:rPr>
              <w:t>истакнута</w:t>
            </w:r>
            <w:r w:rsidRPr="00423B25">
              <w:rPr>
                <w:rFonts w:ascii="Times New Roman" w:hAnsi="Times New Roman"/>
                <w:sz w:val="20"/>
              </w:rPr>
              <w:t xml:space="preserve"> </w:t>
            </w:r>
            <w:r w:rsidRPr="00423B25">
              <w:rPr>
                <w:rFonts w:ascii="Times New Roman" w:hAnsi="Times New Roman" w:hint="eastAsia"/>
                <w:sz w:val="20"/>
              </w:rPr>
              <w:t>је</w:t>
            </w:r>
            <w:r w:rsidRPr="00423B25">
              <w:rPr>
                <w:rFonts w:ascii="Times New Roman" w:hAnsi="Times New Roman"/>
                <w:sz w:val="20"/>
              </w:rPr>
              <w:t xml:space="preserve"> </w:t>
            </w:r>
            <w:r w:rsidRPr="00423B25">
              <w:rPr>
                <w:rFonts w:ascii="Times New Roman" w:hAnsi="Times New Roman" w:hint="eastAsia"/>
                <w:sz w:val="20"/>
              </w:rPr>
              <w:t>у</w:t>
            </w:r>
            <w:r w:rsidRPr="00423B25">
              <w:rPr>
                <w:rFonts w:ascii="Times New Roman" w:hAnsi="Times New Roman"/>
                <w:sz w:val="20"/>
              </w:rPr>
              <w:t xml:space="preserve"> </w:t>
            </w:r>
            <w:r w:rsidRPr="00423B25">
              <w:rPr>
                <w:rFonts w:ascii="Times New Roman" w:hAnsi="Times New Roman" w:hint="eastAsia"/>
                <w:sz w:val="20"/>
              </w:rPr>
              <w:t>спецификацији</w:t>
            </w:r>
            <w:r w:rsidRPr="00423B25">
              <w:rPr>
                <w:rFonts w:ascii="Times New Roman" w:hAnsi="Times New Roman"/>
                <w:sz w:val="20"/>
              </w:rPr>
              <w:t xml:space="preserve"> </w:t>
            </w:r>
            <w:r w:rsidRPr="00423B25">
              <w:rPr>
                <w:rFonts w:ascii="Times New Roman" w:hAnsi="Times New Roman" w:hint="eastAsia"/>
                <w:sz w:val="20"/>
              </w:rPr>
              <w:t>продајне</w:t>
            </w:r>
            <w:r w:rsidRPr="00423B25">
              <w:rPr>
                <w:rFonts w:ascii="Times New Roman" w:hAnsi="Times New Roman"/>
                <w:sz w:val="20"/>
              </w:rPr>
              <w:t xml:space="preserve"> </w:t>
            </w:r>
            <w:r w:rsidRPr="00423B25">
              <w:rPr>
                <w:rFonts w:ascii="Times New Roman" w:hAnsi="Times New Roman" w:hint="eastAsia"/>
                <w:sz w:val="20"/>
              </w:rPr>
              <w:t>документације</w:t>
            </w:r>
            <w:r w:rsidRPr="00423B25">
              <w:rPr>
                <w:rFonts w:ascii="Times New Roman" w:hAnsi="Times New Roman"/>
                <w:sz w:val="20"/>
              </w:rPr>
              <w:t xml:space="preserve"> </w:t>
            </w:r>
            <w:r w:rsidRPr="00423B25">
              <w:rPr>
                <w:rFonts w:ascii="Times New Roman" w:hAnsi="Times New Roman" w:hint="eastAsia"/>
                <w:sz w:val="20"/>
              </w:rPr>
              <w:t>под</w:t>
            </w:r>
            <w:r w:rsidRPr="00423B25">
              <w:rPr>
                <w:rFonts w:ascii="Times New Roman" w:hAnsi="Times New Roman"/>
                <w:sz w:val="20"/>
              </w:rPr>
              <w:t xml:space="preserve"> </w:t>
            </w:r>
            <w:r w:rsidRPr="00423B25">
              <w:rPr>
                <w:rFonts w:ascii="Times New Roman" w:hAnsi="Times New Roman" w:hint="eastAsia"/>
                <w:sz w:val="20"/>
              </w:rPr>
              <w:t>редним</w:t>
            </w:r>
            <w:r w:rsidRPr="00423B25">
              <w:rPr>
                <w:rFonts w:ascii="Times New Roman" w:hAnsi="Times New Roman"/>
                <w:sz w:val="20"/>
              </w:rPr>
              <w:t xml:space="preserve"> </w:t>
            </w:r>
            <w:r w:rsidRPr="00423B25">
              <w:rPr>
                <w:rFonts w:ascii="Times New Roman" w:hAnsi="Times New Roman" w:hint="eastAsia"/>
                <w:sz w:val="20"/>
              </w:rPr>
              <w:t>бројем</w:t>
            </w:r>
            <w:r w:rsidRPr="00423B25">
              <w:rPr>
                <w:rFonts w:ascii="Times New Roman" w:hAnsi="Times New Roman"/>
                <w:sz w:val="20"/>
              </w:rPr>
              <w:t xml:space="preserve"> </w:t>
            </w:r>
            <w:r w:rsidRPr="00423B25">
              <w:rPr>
                <w:rFonts w:ascii="Times New Roman" w:hAnsi="Times New Roman" w:hint="eastAsia"/>
                <w:sz w:val="20"/>
              </w:rPr>
              <w:t>који</w:t>
            </w:r>
            <w:r w:rsidRPr="00423B25">
              <w:rPr>
                <w:rFonts w:ascii="Times New Roman" w:hAnsi="Times New Roman"/>
                <w:sz w:val="20"/>
              </w:rPr>
              <w:t xml:space="preserve"> </w:t>
            </w:r>
            <w:r w:rsidRPr="00423B25">
              <w:rPr>
                <w:rFonts w:ascii="Times New Roman" w:hAnsi="Times New Roman" w:hint="eastAsia"/>
                <w:sz w:val="20"/>
              </w:rPr>
              <w:t>се</w:t>
            </w:r>
            <w:r w:rsidRPr="00423B25">
              <w:rPr>
                <w:rFonts w:ascii="Times New Roman" w:hAnsi="Times New Roman"/>
                <w:sz w:val="20"/>
              </w:rPr>
              <w:t xml:space="preserve"> </w:t>
            </w:r>
            <w:r w:rsidRPr="00423B25">
              <w:rPr>
                <w:rFonts w:ascii="Times New Roman" w:hAnsi="Times New Roman" w:hint="eastAsia"/>
                <w:sz w:val="20"/>
              </w:rPr>
              <w:t>односи</w:t>
            </w:r>
            <w:r w:rsidRPr="00423B25">
              <w:rPr>
                <w:rFonts w:ascii="Times New Roman" w:hAnsi="Times New Roman"/>
                <w:sz w:val="20"/>
              </w:rPr>
              <w:t xml:space="preserve"> </w:t>
            </w:r>
            <w:r w:rsidRPr="00423B25">
              <w:rPr>
                <w:rFonts w:ascii="Times New Roman" w:hAnsi="Times New Roman" w:hint="eastAsia"/>
                <w:sz w:val="20"/>
              </w:rPr>
              <w:t>на</w:t>
            </w:r>
            <w:r w:rsidRPr="00423B25">
              <w:rPr>
                <w:rFonts w:ascii="Times New Roman" w:hAnsi="Times New Roman"/>
                <w:sz w:val="20"/>
              </w:rPr>
              <w:t xml:space="preserve"> </w:t>
            </w:r>
            <w:r w:rsidRPr="00423B25">
              <w:rPr>
                <w:rFonts w:ascii="Times New Roman" w:hAnsi="Times New Roman" w:hint="eastAsia"/>
                <w:sz w:val="20"/>
              </w:rPr>
              <w:t>конкретан</w:t>
            </w:r>
            <w:r w:rsidRPr="00423B25">
              <w:rPr>
                <w:rFonts w:ascii="Times New Roman" w:hAnsi="Times New Roman"/>
                <w:sz w:val="20"/>
              </w:rPr>
              <w:t xml:space="preserve"> </w:t>
            </w:r>
            <w:r w:rsidRPr="00423B25">
              <w:rPr>
                <w:rFonts w:ascii="Times New Roman" w:hAnsi="Times New Roman" w:hint="eastAsia"/>
                <w:sz w:val="20"/>
              </w:rPr>
              <w:t>пакет</w:t>
            </w:r>
            <w:r w:rsidRPr="00423B25">
              <w:rPr>
                <w:rFonts w:ascii="Times New Roman" w:hAnsi="Times New Roman"/>
                <w:sz w:val="20"/>
              </w:rPr>
              <w:t xml:space="preserve">. </w:t>
            </w:r>
            <w:r w:rsidRPr="00423B25">
              <w:rPr>
                <w:rFonts w:ascii="Times New Roman" w:hAnsi="Times New Roman" w:hint="eastAsia"/>
                <w:sz w:val="20"/>
              </w:rPr>
              <w:t>Висина</w:t>
            </w:r>
            <w:r w:rsidRPr="00423B25">
              <w:rPr>
                <w:rFonts w:ascii="Times New Roman" w:hAnsi="Times New Roman"/>
                <w:sz w:val="20"/>
              </w:rPr>
              <w:t xml:space="preserve"> </w:t>
            </w:r>
            <w:r w:rsidRPr="00423B25">
              <w:rPr>
                <w:rFonts w:ascii="Times New Roman" w:hAnsi="Times New Roman" w:hint="eastAsia"/>
                <w:sz w:val="20"/>
              </w:rPr>
              <w:t>депозита</w:t>
            </w:r>
            <w:r w:rsidRPr="00423B25">
              <w:rPr>
                <w:rFonts w:ascii="Times New Roman" w:hAnsi="Times New Roman"/>
                <w:sz w:val="20"/>
              </w:rPr>
              <w:t xml:space="preserve"> </w:t>
            </w:r>
            <w:r w:rsidRPr="00423B25">
              <w:rPr>
                <w:rFonts w:ascii="Times New Roman" w:hAnsi="Times New Roman" w:hint="eastAsia"/>
                <w:sz w:val="20"/>
              </w:rPr>
              <w:t>износи</w:t>
            </w:r>
            <w:r w:rsidRPr="00423B25">
              <w:rPr>
                <w:rFonts w:ascii="Times New Roman" w:hAnsi="Times New Roman"/>
                <w:sz w:val="20"/>
              </w:rPr>
              <w:t xml:space="preserve"> 20% </w:t>
            </w:r>
            <w:r w:rsidRPr="00423B25">
              <w:rPr>
                <w:rFonts w:ascii="Times New Roman" w:hAnsi="Times New Roman" w:hint="eastAsia"/>
                <w:sz w:val="20"/>
              </w:rPr>
              <w:t>од</w:t>
            </w:r>
            <w:r w:rsidRPr="00423B25">
              <w:rPr>
                <w:rFonts w:ascii="Times New Roman" w:hAnsi="Times New Roman"/>
                <w:sz w:val="20"/>
              </w:rPr>
              <w:t xml:space="preserve"> </w:t>
            </w:r>
            <w:r w:rsidRPr="00423B25">
              <w:rPr>
                <w:rFonts w:ascii="Times New Roman" w:hAnsi="Times New Roman" w:hint="eastAsia"/>
                <w:sz w:val="20"/>
              </w:rPr>
              <w:t>процењене</w:t>
            </w:r>
            <w:r w:rsidRPr="00423B25">
              <w:rPr>
                <w:rFonts w:ascii="Times New Roman" w:hAnsi="Times New Roman"/>
                <w:sz w:val="20"/>
              </w:rPr>
              <w:t xml:space="preserve"> </w:t>
            </w:r>
            <w:r w:rsidRPr="00423B25">
              <w:rPr>
                <w:rFonts w:ascii="Times New Roman" w:hAnsi="Times New Roman" w:hint="eastAsia"/>
                <w:sz w:val="20"/>
              </w:rPr>
              <w:t>вредности</w:t>
            </w:r>
            <w:r w:rsidRPr="00423B25">
              <w:rPr>
                <w:rFonts w:ascii="Times New Roman" w:hAnsi="Times New Roman"/>
                <w:sz w:val="20"/>
              </w:rPr>
              <w:t xml:space="preserve"> </w:t>
            </w:r>
            <w:r w:rsidRPr="00423B25">
              <w:rPr>
                <w:rFonts w:ascii="Times New Roman" w:hAnsi="Times New Roman" w:hint="eastAsia"/>
                <w:sz w:val="20"/>
              </w:rPr>
              <w:t>сваког</w:t>
            </w:r>
            <w:r w:rsidRPr="00423B25">
              <w:rPr>
                <w:rFonts w:ascii="Times New Roman" w:hAnsi="Times New Roman"/>
                <w:sz w:val="20"/>
              </w:rPr>
              <w:t xml:space="preserve"> </w:t>
            </w:r>
            <w:r w:rsidRPr="00423B25">
              <w:rPr>
                <w:rFonts w:ascii="Times New Roman" w:hAnsi="Times New Roman" w:hint="eastAsia"/>
                <w:sz w:val="20"/>
              </w:rPr>
              <w:t>конкретног</w:t>
            </w:r>
            <w:r w:rsidRPr="00423B25">
              <w:rPr>
                <w:rFonts w:ascii="Times New Roman" w:hAnsi="Times New Roman"/>
                <w:sz w:val="20"/>
              </w:rPr>
              <w:t xml:space="preserve"> </w:t>
            </w:r>
            <w:r w:rsidRPr="00423B25">
              <w:rPr>
                <w:rFonts w:ascii="Times New Roman" w:hAnsi="Times New Roman" w:hint="eastAsia"/>
                <w:sz w:val="20"/>
              </w:rPr>
              <w:t>пакета</w:t>
            </w:r>
            <w:r w:rsidRPr="00423B25">
              <w:rPr>
                <w:rFonts w:ascii="Times New Roman" w:hAnsi="Times New Roman"/>
                <w:sz w:val="20"/>
              </w:rPr>
              <w:t xml:space="preserve"> </w:t>
            </w:r>
            <w:r w:rsidRPr="00423B25">
              <w:rPr>
                <w:rFonts w:ascii="Times New Roman" w:hAnsi="Times New Roman" w:hint="eastAsia"/>
                <w:sz w:val="20"/>
              </w:rPr>
              <w:t>опреме</w:t>
            </w:r>
            <w:r w:rsidRPr="00423B25">
              <w:rPr>
                <w:rFonts w:ascii="Times New Roman" w:hAnsi="Times New Roman"/>
                <w:sz w:val="20"/>
              </w:rPr>
              <w:t xml:space="preserve">, </w:t>
            </w:r>
            <w:r w:rsidRPr="00423B25">
              <w:rPr>
                <w:rFonts w:ascii="Times New Roman" w:hAnsi="Times New Roman" w:hint="eastAsia"/>
                <w:sz w:val="20"/>
              </w:rPr>
              <w:t>односно</w:t>
            </w:r>
            <w:r w:rsidRPr="00423B25">
              <w:rPr>
                <w:rFonts w:ascii="Times New Roman" w:hAnsi="Times New Roman"/>
                <w:sz w:val="20"/>
              </w:rPr>
              <w:t xml:space="preserve"> </w:t>
            </w:r>
            <w:r w:rsidRPr="00423B25">
              <w:rPr>
                <w:rFonts w:ascii="Times New Roman" w:hAnsi="Times New Roman" w:hint="eastAsia"/>
                <w:sz w:val="20"/>
              </w:rPr>
              <w:t>контејнера</w:t>
            </w:r>
            <w:r w:rsidRPr="00423B25">
              <w:rPr>
                <w:rFonts w:ascii="Times New Roman" w:hAnsi="Times New Roman"/>
                <w:sz w:val="20"/>
              </w:rPr>
              <w:t>.</w:t>
            </w:r>
          </w:p>
        </w:tc>
      </w:tr>
    </w:tbl>
    <w:p w:rsidR="00423B25" w:rsidRDefault="00423B25">
      <w:pPr>
        <w:rPr>
          <w:rFonts w:ascii="Times New Roman" w:hAnsi="Times New Roman"/>
          <w:sz w:val="20"/>
        </w:rPr>
      </w:pPr>
    </w:p>
    <w:p w:rsidR="00367684" w:rsidRPr="002D3BF5" w:rsidRDefault="00367684" w:rsidP="00C1523D">
      <w:pPr>
        <w:jc w:val="both"/>
        <w:rPr>
          <w:rFonts w:ascii="Times New Roman" w:hAnsi="Times New Roman"/>
          <w:b/>
          <w:sz w:val="20"/>
          <w:lang w:val="sr-Cyrl-CS"/>
        </w:rPr>
      </w:pPr>
    </w:p>
    <w:p w:rsidR="00367684" w:rsidRPr="002D3BF5" w:rsidRDefault="00367684" w:rsidP="00C1523D">
      <w:pPr>
        <w:jc w:val="both"/>
        <w:rPr>
          <w:rFonts w:ascii="Times New Roman" w:hAnsi="Times New Roman"/>
          <w:b/>
          <w:sz w:val="20"/>
          <w:lang w:val="sr-Cyrl-CS"/>
        </w:rPr>
      </w:pPr>
    </w:p>
    <w:p w:rsidR="00270DFE" w:rsidRPr="00D00334" w:rsidRDefault="00270DFE" w:rsidP="00270DFE">
      <w:pPr>
        <w:pStyle w:val="NoSpacing"/>
        <w:jc w:val="both"/>
        <w:rPr>
          <w:rFonts w:ascii="Times New Roman" w:hAnsi="Times New Roman"/>
          <w:b/>
          <w:szCs w:val="24"/>
          <w:lang w:val="sr-Cyrl-CS"/>
        </w:rPr>
      </w:pPr>
      <w:r w:rsidRPr="00D00334">
        <w:rPr>
          <w:rFonts w:ascii="Times New Roman" w:hAnsi="Times New Roman"/>
          <w:b/>
          <w:szCs w:val="24"/>
          <w:lang w:val="sr-Cyrl-CS"/>
        </w:rPr>
        <w:t>Процењена вредност имовине која представља предмет продаје није минимално прихватљива вредност нити је на било који други начин обавезујућа или опредељујућа приликом одређивања висине понуде</w:t>
      </w:r>
      <w:r w:rsidRPr="00D00334">
        <w:rPr>
          <w:rFonts w:ascii="Times New Roman" w:hAnsi="Times New Roman"/>
          <w:b/>
          <w:szCs w:val="24"/>
        </w:rPr>
        <w:t>;</w:t>
      </w:r>
    </w:p>
    <w:p w:rsidR="00367684" w:rsidRPr="00B452CD" w:rsidRDefault="00367684" w:rsidP="00C1523D">
      <w:pPr>
        <w:jc w:val="both"/>
        <w:rPr>
          <w:rFonts w:ascii="Times New Roman" w:hAnsi="Times New Roman"/>
          <w:szCs w:val="24"/>
          <w:lang w:val="sr-Cyrl-CS"/>
        </w:rPr>
      </w:pPr>
    </w:p>
    <w:p w:rsidR="00C1523D" w:rsidRPr="00D00334" w:rsidRDefault="00C1523D" w:rsidP="00C1523D">
      <w:pPr>
        <w:jc w:val="both"/>
        <w:rPr>
          <w:rFonts w:ascii="Times New Roman" w:hAnsi="Times New Roman"/>
          <w:szCs w:val="24"/>
          <w:u w:val="single"/>
          <w:lang w:val="sr-Cyrl-CS"/>
        </w:rPr>
      </w:pPr>
      <w:r w:rsidRPr="00D00334">
        <w:rPr>
          <w:rFonts w:ascii="Times New Roman" w:hAnsi="Times New Roman"/>
          <w:szCs w:val="24"/>
          <w:u w:val="single"/>
          <w:lang w:val="sr-Cyrl-CS"/>
        </w:rPr>
        <w:t xml:space="preserve">Право на учешће у поступку </w:t>
      </w:r>
      <w:r w:rsidR="008560B1" w:rsidRPr="00D00334">
        <w:rPr>
          <w:rFonts w:ascii="Times New Roman" w:hAnsi="Times New Roman"/>
          <w:szCs w:val="24"/>
          <w:u w:val="single"/>
          <w:lang w:val="sr-Cyrl-CS"/>
        </w:rPr>
        <w:t xml:space="preserve">продаје </w:t>
      </w:r>
      <w:r w:rsidRPr="00D00334">
        <w:rPr>
          <w:rFonts w:ascii="Times New Roman" w:hAnsi="Times New Roman"/>
          <w:szCs w:val="24"/>
          <w:u w:val="single"/>
          <w:lang w:val="sr-Cyrl-CS"/>
        </w:rPr>
        <w:t>имају сва правна и физичка лица</w:t>
      </w:r>
      <w:r w:rsidRPr="00D00334">
        <w:rPr>
          <w:rFonts w:ascii="Times New Roman" w:hAnsi="Times New Roman"/>
          <w:szCs w:val="24"/>
          <w:u w:val="single"/>
          <w:lang w:val="ru-RU"/>
        </w:rPr>
        <w:t xml:space="preserve"> </w:t>
      </w:r>
      <w:r w:rsidRPr="00D00334">
        <w:rPr>
          <w:rFonts w:ascii="Times New Roman" w:hAnsi="Times New Roman"/>
          <w:szCs w:val="24"/>
          <w:u w:val="single"/>
          <w:lang w:val="sr-Cyrl-CS"/>
        </w:rPr>
        <w:t>која:</w:t>
      </w:r>
    </w:p>
    <w:p w:rsidR="00D00334" w:rsidRPr="00D00334" w:rsidRDefault="00D00334" w:rsidP="00C1523D">
      <w:pPr>
        <w:jc w:val="both"/>
        <w:rPr>
          <w:rFonts w:ascii="Times New Roman" w:hAnsi="Times New Roman"/>
          <w:szCs w:val="24"/>
          <w:u w:val="single"/>
          <w:lang w:val="sr-Cyrl-CS"/>
        </w:rPr>
      </w:pPr>
    </w:p>
    <w:p w:rsidR="00C1523D" w:rsidRPr="00B452CD" w:rsidRDefault="00C1523D" w:rsidP="00484DBF">
      <w:pPr>
        <w:numPr>
          <w:ilvl w:val="0"/>
          <w:numId w:val="2"/>
        </w:numPr>
        <w:jc w:val="both"/>
        <w:rPr>
          <w:rFonts w:ascii="Times New Roman" w:hAnsi="Times New Roman"/>
          <w:szCs w:val="24"/>
          <w:lang w:val="sr-Cyrl-CS"/>
        </w:rPr>
      </w:pPr>
      <w:r w:rsidRPr="00B452CD">
        <w:rPr>
          <w:rFonts w:ascii="Times New Roman" w:hAnsi="Times New Roman"/>
          <w:szCs w:val="24"/>
          <w:lang w:val="sr-Cyrl-CS"/>
        </w:rPr>
        <w:t xml:space="preserve">након добијања профактуре, </w:t>
      </w:r>
      <w:r w:rsidRPr="00D00334">
        <w:rPr>
          <w:rFonts w:ascii="Times New Roman" w:hAnsi="Times New Roman"/>
          <w:b/>
          <w:szCs w:val="24"/>
          <w:u w:val="single"/>
          <w:lang w:val="sr-Cyrl-CS"/>
        </w:rPr>
        <w:t>изврше уплату ради откупа продајне документације</w:t>
      </w:r>
      <w:r w:rsidRPr="00B452CD">
        <w:rPr>
          <w:rFonts w:ascii="Times New Roman" w:hAnsi="Times New Roman"/>
          <w:szCs w:val="24"/>
          <w:lang w:val="sr-Cyrl-CS"/>
        </w:rPr>
        <w:t xml:space="preserve"> која обухвата имовинску це</w:t>
      </w:r>
      <w:r w:rsidR="008560B1" w:rsidRPr="00B452CD">
        <w:rPr>
          <w:rFonts w:ascii="Times New Roman" w:hAnsi="Times New Roman"/>
          <w:szCs w:val="24"/>
          <w:lang w:val="sr-Cyrl-CS"/>
        </w:rPr>
        <w:t xml:space="preserve">лину за коју су заинтересовани. </w:t>
      </w:r>
      <w:r w:rsidRPr="00B452CD">
        <w:rPr>
          <w:rFonts w:ascii="Times New Roman" w:hAnsi="Times New Roman"/>
          <w:szCs w:val="24"/>
          <w:lang w:val="sr-Cyrl-CS"/>
        </w:rPr>
        <w:t>Продајна документација је разврстана на следећи начин:</w:t>
      </w:r>
    </w:p>
    <w:p w:rsidR="00C1523D" w:rsidRPr="00D00334" w:rsidRDefault="00C1523D" w:rsidP="00D00334">
      <w:pPr>
        <w:ind w:left="720" w:firstLine="720"/>
        <w:jc w:val="both"/>
        <w:rPr>
          <w:rFonts w:ascii="Times New Roman" w:hAnsi="Times New Roman"/>
          <w:szCs w:val="24"/>
          <w:lang w:val="sr-Cyrl-CS"/>
        </w:rPr>
      </w:pPr>
      <w:r w:rsidRPr="00D00334">
        <w:rPr>
          <w:rFonts w:ascii="Times New Roman" w:hAnsi="Times New Roman"/>
          <w:b/>
          <w:szCs w:val="24"/>
          <w:lang w:val="sr-Cyrl-CS"/>
        </w:rPr>
        <w:t>Продајна документација број 1.</w:t>
      </w:r>
      <w:r w:rsidRPr="00D00334">
        <w:rPr>
          <w:rFonts w:ascii="Times New Roman" w:hAnsi="Times New Roman"/>
          <w:szCs w:val="24"/>
          <w:lang w:val="sr-Cyrl-CS"/>
        </w:rPr>
        <w:t xml:space="preserve"> односи се на уделе стечајног дужника у основном капиталу других правних лица, односно обухвата имовинске целине</w:t>
      </w:r>
      <w:r w:rsidR="002D3BF5" w:rsidRPr="00D00334">
        <w:rPr>
          <w:rFonts w:ascii="Times New Roman" w:hAnsi="Times New Roman"/>
          <w:szCs w:val="24"/>
          <w:lang w:val="sr-Cyrl-CS"/>
        </w:rPr>
        <w:t xml:space="preserve"> од броја 1 закључно са бројем 3</w:t>
      </w:r>
      <w:r w:rsidRPr="00D00334">
        <w:rPr>
          <w:rFonts w:ascii="Times New Roman" w:hAnsi="Times New Roman"/>
          <w:szCs w:val="24"/>
          <w:lang w:val="sr-Cyrl-CS"/>
        </w:rPr>
        <w:t xml:space="preserve">, а цена исте износи 40.000,00 динара са урачунатим ПДВ-ом, </w:t>
      </w:r>
      <w:r w:rsidRPr="00D00334">
        <w:rPr>
          <w:rFonts w:ascii="Times New Roman" w:hAnsi="Times New Roman"/>
          <w:szCs w:val="24"/>
          <w:lang w:val="sr-Cyrl-CS"/>
        </w:rPr>
        <w:tab/>
      </w:r>
    </w:p>
    <w:p w:rsidR="00DE2257" w:rsidRPr="00B452CD" w:rsidRDefault="00DE2257" w:rsidP="00D00334">
      <w:pPr>
        <w:ind w:left="720" w:firstLine="720"/>
        <w:jc w:val="both"/>
        <w:rPr>
          <w:rFonts w:ascii="Times New Roman" w:hAnsi="Times New Roman"/>
          <w:szCs w:val="24"/>
          <w:lang w:val="sr-Cyrl-CS"/>
        </w:rPr>
      </w:pPr>
      <w:r>
        <w:rPr>
          <w:rFonts w:ascii="Times New Roman" w:hAnsi="Times New Roman"/>
          <w:b/>
          <w:szCs w:val="24"/>
          <w:lang w:val="sr-Cyrl-CS"/>
        </w:rPr>
        <w:t xml:space="preserve">Продајна документација број 2. </w:t>
      </w:r>
      <w:r w:rsidR="00C1523D" w:rsidRPr="00B452CD">
        <w:rPr>
          <w:rFonts w:ascii="Times New Roman" w:hAnsi="Times New Roman"/>
          <w:szCs w:val="24"/>
          <w:lang w:val="sr-Cyrl-CS"/>
        </w:rPr>
        <w:t>односи се</w:t>
      </w:r>
      <w:r w:rsidR="00C1523D" w:rsidRPr="00B452CD">
        <w:rPr>
          <w:rFonts w:ascii="Times New Roman" w:hAnsi="Times New Roman"/>
          <w:b/>
          <w:szCs w:val="24"/>
          <w:lang w:val="sr-Cyrl-CS"/>
        </w:rPr>
        <w:t xml:space="preserve"> </w:t>
      </w:r>
      <w:r w:rsidR="00C1523D" w:rsidRPr="00B452CD">
        <w:rPr>
          <w:rFonts w:ascii="Times New Roman" w:hAnsi="Times New Roman"/>
          <w:szCs w:val="24"/>
          <w:lang w:val="sr-Cyrl-CS"/>
        </w:rPr>
        <w:t>на непок</w:t>
      </w:r>
      <w:r w:rsidR="002D3BF5" w:rsidRPr="00B452CD">
        <w:rPr>
          <w:rFonts w:ascii="Times New Roman" w:hAnsi="Times New Roman"/>
          <w:szCs w:val="24"/>
          <w:lang w:val="sr-Cyrl-CS"/>
        </w:rPr>
        <w:t>ретну имовину стечајног дужника</w:t>
      </w:r>
      <w:r>
        <w:rPr>
          <w:rFonts w:ascii="Times New Roman" w:hAnsi="Times New Roman"/>
          <w:szCs w:val="24"/>
          <w:lang w:val="sr-Cyrl-CS"/>
        </w:rPr>
        <w:t>,</w:t>
      </w:r>
      <w:r w:rsidR="002D3BF5" w:rsidRPr="00B452CD">
        <w:rPr>
          <w:rFonts w:ascii="Times New Roman" w:hAnsi="Times New Roman"/>
          <w:szCs w:val="24"/>
          <w:lang w:val="sr-Cyrl-CS"/>
        </w:rPr>
        <w:t xml:space="preserve"> </w:t>
      </w:r>
      <w:r w:rsidRPr="00B452CD">
        <w:rPr>
          <w:rFonts w:ascii="Times New Roman" w:hAnsi="Times New Roman"/>
          <w:szCs w:val="24"/>
          <w:lang w:val="sr-Cyrl-CS"/>
        </w:rPr>
        <w:t xml:space="preserve">односно обухвата имовинске целине </w:t>
      </w:r>
      <w:r>
        <w:rPr>
          <w:rFonts w:ascii="Times New Roman" w:hAnsi="Times New Roman"/>
          <w:szCs w:val="24"/>
          <w:lang w:val="sr-Cyrl-CS"/>
        </w:rPr>
        <w:t>од броја 4 закључно са бројем 11</w:t>
      </w:r>
      <w:r w:rsidRPr="00B452CD">
        <w:rPr>
          <w:rFonts w:ascii="Times New Roman" w:hAnsi="Times New Roman"/>
          <w:szCs w:val="24"/>
          <w:lang w:val="sr-Cyrl-CS"/>
        </w:rPr>
        <w:t>, а цена исте износи 40.000,00 динара са урачунатим ПДВ-ом,</w:t>
      </w:r>
    </w:p>
    <w:p w:rsidR="00AC3102" w:rsidRDefault="00DE2257" w:rsidP="00D00334">
      <w:pPr>
        <w:ind w:left="720" w:firstLine="720"/>
        <w:jc w:val="both"/>
        <w:rPr>
          <w:rFonts w:ascii="Times New Roman" w:hAnsi="Times New Roman"/>
          <w:szCs w:val="24"/>
          <w:lang w:val="sr-Cyrl-CS"/>
        </w:rPr>
      </w:pPr>
      <w:r>
        <w:rPr>
          <w:rFonts w:ascii="Times New Roman" w:hAnsi="Times New Roman"/>
          <w:b/>
          <w:szCs w:val="24"/>
          <w:lang w:val="sr-Cyrl-CS"/>
        </w:rPr>
        <w:t>Продајна документација број 3</w:t>
      </w:r>
      <w:r w:rsidRPr="00B452CD">
        <w:rPr>
          <w:rFonts w:ascii="Times New Roman" w:hAnsi="Times New Roman"/>
          <w:b/>
          <w:szCs w:val="24"/>
          <w:lang w:val="sr-Cyrl-CS"/>
        </w:rPr>
        <w:t>.</w:t>
      </w:r>
      <w:r>
        <w:rPr>
          <w:rFonts w:ascii="Times New Roman" w:hAnsi="Times New Roman"/>
          <w:b/>
          <w:szCs w:val="24"/>
          <w:lang w:val="sr-Cyrl-CS"/>
        </w:rPr>
        <w:t xml:space="preserve"> </w:t>
      </w:r>
      <w:r w:rsidRPr="00B452CD">
        <w:rPr>
          <w:rFonts w:ascii="Times New Roman" w:hAnsi="Times New Roman"/>
          <w:szCs w:val="24"/>
          <w:lang w:val="sr-Cyrl-CS"/>
        </w:rPr>
        <w:t>односи се</w:t>
      </w:r>
      <w:r w:rsidRPr="00B452CD">
        <w:rPr>
          <w:rFonts w:ascii="Times New Roman" w:hAnsi="Times New Roman"/>
          <w:b/>
          <w:szCs w:val="24"/>
          <w:lang w:val="sr-Cyrl-CS"/>
        </w:rPr>
        <w:t xml:space="preserve"> </w:t>
      </w:r>
      <w:r w:rsidRPr="00B452CD">
        <w:rPr>
          <w:rFonts w:ascii="Times New Roman" w:hAnsi="Times New Roman"/>
          <w:szCs w:val="24"/>
          <w:lang w:val="sr-Cyrl-CS"/>
        </w:rPr>
        <w:t>на</w:t>
      </w:r>
      <w:r>
        <w:rPr>
          <w:rFonts w:ascii="Times New Roman" w:hAnsi="Times New Roman"/>
          <w:szCs w:val="24"/>
          <w:lang w:val="sr-Cyrl-CS"/>
        </w:rPr>
        <w:t xml:space="preserve"> демонтиране челичне монтажне хале, </w:t>
      </w:r>
      <w:r w:rsidRPr="00B452CD">
        <w:rPr>
          <w:rFonts w:ascii="Times New Roman" w:hAnsi="Times New Roman"/>
          <w:szCs w:val="24"/>
          <w:lang w:val="sr-Cyrl-CS"/>
        </w:rPr>
        <w:t xml:space="preserve">односно обухвата имовинске целине </w:t>
      </w:r>
      <w:r>
        <w:rPr>
          <w:rFonts w:ascii="Times New Roman" w:hAnsi="Times New Roman"/>
          <w:szCs w:val="24"/>
          <w:lang w:val="sr-Cyrl-CS"/>
        </w:rPr>
        <w:t>од броја 12 закључно са бројем 15, а цена исте износи 12</w:t>
      </w:r>
      <w:r w:rsidRPr="00B452CD">
        <w:rPr>
          <w:rFonts w:ascii="Times New Roman" w:hAnsi="Times New Roman"/>
          <w:szCs w:val="24"/>
          <w:lang w:val="sr-Cyrl-CS"/>
        </w:rPr>
        <w:t>.000,00 динара са урачунатим ПДВ-ом</w:t>
      </w:r>
      <w:r>
        <w:rPr>
          <w:rFonts w:ascii="Times New Roman" w:hAnsi="Times New Roman"/>
          <w:szCs w:val="24"/>
          <w:lang w:val="sr-Cyrl-CS"/>
        </w:rPr>
        <w:t xml:space="preserve"> </w:t>
      </w:r>
    </w:p>
    <w:p w:rsidR="00C1523D" w:rsidRPr="00B452CD" w:rsidRDefault="00C1523D" w:rsidP="00D00334">
      <w:pPr>
        <w:ind w:left="720" w:firstLine="720"/>
        <w:jc w:val="both"/>
        <w:rPr>
          <w:rFonts w:ascii="Times New Roman" w:hAnsi="Times New Roman"/>
          <w:szCs w:val="24"/>
          <w:lang w:val="sr-Cyrl-CS"/>
        </w:rPr>
      </w:pPr>
      <w:r w:rsidRPr="00B452CD">
        <w:rPr>
          <w:rFonts w:ascii="Times New Roman" w:hAnsi="Times New Roman"/>
          <w:b/>
          <w:szCs w:val="24"/>
          <w:lang w:val="sr-Cyrl-CS"/>
        </w:rPr>
        <w:t>Продајна д</w:t>
      </w:r>
      <w:r w:rsidR="00DE2257">
        <w:rPr>
          <w:rFonts w:ascii="Times New Roman" w:hAnsi="Times New Roman"/>
          <w:b/>
          <w:szCs w:val="24"/>
          <w:lang w:val="sr-Cyrl-CS"/>
        </w:rPr>
        <w:t>окументација број 4</w:t>
      </w:r>
      <w:r w:rsidRPr="00B452CD">
        <w:rPr>
          <w:rFonts w:ascii="Times New Roman" w:hAnsi="Times New Roman"/>
          <w:b/>
          <w:szCs w:val="24"/>
          <w:lang w:val="sr-Cyrl-CS"/>
        </w:rPr>
        <w:t xml:space="preserve">. </w:t>
      </w:r>
      <w:r w:rsidRPr="00B452CD">
        <w:rPr>
          <w:rFonts w:ascii="Times New Roman" w:hAnsi="Times New Roman"/>
          <w:szCs w:val="24"/>
          <w:lang w:val="sr-Cyrl-CS"/>
        </w:rPr>
        <w:t>односи се на покретну имовину стечајног дужни</w:t>
      </w:r>
      <w:r w:rsidR="002E6E57" w:rsidRPr="00B452CD">
        <w:rPr>
          <w:rFonts w:ascii="Times New Roman" w:hAnsi="Times New Roman"/>
          <w:szCs w:val="24"/>
          <w:lang w:val="sr-Cyrl-CS"/>
        </w:rPr>
        <w:t>ка – путничка и теретна возила</w:t>
      </w:r>
      <w:r w:rsidRPr="00B452CD">
        <w:rPr>
          <w:rFonts w:ascii="Times New Roman" w:hAnsi="Times New Roman"/>
          <w:szCs w:val="24"/>
          <w:lang w:val="sr-Cyrl-CS"/>
        </w:rPr>
        <w:t>, односно обухвата имовинске целине од броја</w:t>
      </w:r>
      <w:r w:rsidR="002D3BF5" w:rsidRPr="00B452CD">
        <w:rPr>
          <w:rFonts w:ascii="Times New Roman" w:hAnsi="Times New Roman"/>
          <w:szCs w:val="24"/>
          <w:lang w:val="sr-Cyrl-CS"/>
        </w:rPr>
        <w:t xml:space="preserve"> </w:t>
      </w:r>
      <w:r w:rsidR="00DE2257">
        <w:rPr>
          <w:rFonts w:ascii="Times New Roman" w:hAnsi="Times New Roman"/>
          <w:szCs w:val="24"/>
          <w:lang w:val="sr-Cyrl-CS"/>
        </w:rPr>
        <w:t>16 закључно са бројем 27</w:t>
      </w:r>
      <w:r w:rsidRPr="00B452CD">
        <w:rPr>
          <w:rFonts w:ascii="Times New Roman" w:hAnsi="Times New Roman"/>
          <w:szCs w:val="24"/>
          <w:lang w:val="sr-Cyrl-CS"/>
        </w:rPr>
        <w:t xml:space="preserve">, а цена исте износи 10.000,00 динара са урачунатим </w:t>
      </w:r>
      <w:r w:rsidR="00DE2257">
        <w:rPr>
          <w:rFonts w:ascii="Times New Roman" w:hAnsi="Times New Roman"/>
          <w:szCs w:val="24"/>
          <w:lang w:val="sr-Cyrl-CS"/>
        </w:rPr>
        <w:br/>
      </w:r>
      <w:r w:rsidRPr="00B452CD">
        <w:rPr>
          <w:rFonts w:ascii="Times New Roman" w:hAnsi="Times New Roman"/>
          <w:szCs w:val="24"/>
          <w:lang w:val="sr-Cyrl-CS"/>
        </w:rPr>
        <w:t>ПДВ-ом,</w:t>
      </w:r>
    </w:p>
    <w:p w:rsidR="00C1523D" w:rsidRDefault="00DE2257" w:rsidP="00D00334">
      <w:pPr>
        <w:ind w:left="720" w:firstLine="720"/>
        <w:jc w:val="both"/>
        <w:rPr>
          <w:rFonts w:ascii="Times New Roman" w:hAnsi="Times New Roman"/>
          <w:szCs w:val="24"/>
          <w:lang w:val="sr-Cyrl-CS"/>
        </w:rPr>
      </w:pPr>
      <w:r>
        <w:rPr>
          <w:rFonts w:ascii="Times New Roman" w:hAnsi="Times New Roman"/>
          <w:b/>
          <w:szCs w:val="24"/>
          <w:lang w:val="sr-Cyrl-CS"/>
        </w:rPr>
        <w:t>Продајна документација број 5</w:t>
      </w:r>
      <w:r w:rsidR="00C1523D" w:rsidRPr="00B452CD">
        <w:rPr>
          <w:rFonts w:ascii="Times New Roman" w:hAnsi="Times New Roman"/>
          <w:b/>
          <w:szCs w:val="24"/>
          <w:lang w:val="sr-Cyrl-CS"/>
        </w:rPr>
        <w:t xml:space="preserve">. </w:t>
      </w:r>
      <w:r w:rsidR="00C1523D" w:rsidRPr="00B452CD">
        <w:rPr>
          <w:rFonts w:ascii="Times New Roman" w:hAnsi="Times New Roman"/>
          <w:szCs w:val="24"/>
          <w:lang w:val="sr-Cyrl-CS"/>
        </w:rPr>
        <w:t>односи се на покретну имовину стечајног дужника – контејнере</w:t>
      </w:r>
      <w:r>
        <w:rPr>
          <w:rFonts w:ascii="Times New Roman" w:hAnsi="Times New Roman"/>
          <w:szCs w:val="24"/>
          <w:lang w:val="sr-Cyrl-CS"/>
        </w:rPr>
        <w:t xml:space="preserve"> који се налазе у Републици Словачкој, односно обухвата имовинску целиниу број 28</w:t>
      </w:r>
      <w:r w:rsidR="00C1523D" w:rsidRPr="00B452CD">
        <w:rPr>
          <w:rFonts w:ascii="Times New Roman" w:hAnsi="Times New Roman"/>
          <w:szCs w:val="24"/>
          <w:lang w:val="sr-Cyrl-CS"/>
        </w:rPr>
        <w:t>, а цена исте износи</w:t>
      </w:r>
      <w:r>
        <w:rPr>
          <w:rFonts w:ascii="Times New Roman" w:hAnsi="Times New Roman"/>
          <w:szCs w:val="24"/>
          <w:lang w:val="sr-Cyrl-CS"/>
        </w:rPr>
        <w:t xml:space="preserve"> 12</w:t>
      </w:r>
      <w:r w:rsidR="00C1523D" w:rsidRPr="00B452CD">
        <w:rPr>
          <w:rFonts w:ascii="Times New Roman" w:hAnsi="Times New Roman"/>
          <w:szCs w:val="24"/>
          <w:lang w:val="sr-Cyrl-CS"/>
        </w:rPr>
        <w:t>.000</w:t>
      </w:r>
      <w:r>
        <w:rPr>
          <w:rFonts w:ascii="Times New Roman" w:hAnsi="Times New Roman"/>
          <w:szCs w:val="24"/>
          <w:lang w:val="sr-Cyrl-CS"/>
        </w:rPr>
        <w:t>,00 динара са урачунатим ПДВ-ом,</w:t>
      </w:r>
    </w:p>
    <w:p w:rsidR="00DE2257" w:rsidRPr="00B452CD" w:rsidRDefault="00DE2257" w:rsidP="00D00334">
      <w:pPr>
        <w:ind w:left="720" w:firstLine="720"/>
        <w:jc w:val="both"/>
        <w:rPr>
          <w:rFonts w:ascii="Times New Roman" w:hAnsi="Times New Roman"/>
          <w:b/>
          <w:szCs w:val="24"/>
          <w:lang w:val="sr-Cyrl-CS"/>
        </w:rPr>
      </w:pPr>
      <w:r>
        <w:rPr>
          <w:rFonts w:ascii="Times New Roman" w:hAnsi="Times New Roman"/>
          <w:b/>
          <w:szCs w:val="24"/>
          <w:lang w:val="sr-Cyrl-CS"/>
        </w:rPr>
        <w:t>Продајна документација број 6</w:t>
      </w:r>
      <w:r w:rsidRPr="00B452CD">
        <w:rPr>
          <w:rFonts w:ascii="Times New Roman" w:hAnsi="Times New Roman"/>
          <w:b/>
          <w:szCs w:val="24"/>
          <w:lang w:val="sr-Cyrl-CS"/>
        </w:rPr>
        <w:t>.</w:t>
      </w:r>
      <w:r w:rsidRPr="00DE2257">
        <w:rPr>
          <w:rFonts w:ascii="Times New Roman" w:hAnsi="Times New Roman"/>
          <w:szCs w:val="24"/>
          <w:lang w:val="sr-Cyrl-CS"/>
        </w:rPr>
        <w:t xml:space="preserve"> </w:t>
      </w:r>
      <w:r w:rsidRPr="00B452CD">
        <w:rPr>
          <w:rFonts w:ascii="Times New Roman" w:hAnsi="Times New Roman"/>
          <w:szCs w:val="24"/>
          <w:lang w:val="sr-Cyrl-CS"/>
        </w:rPr>
        <w:t>односи се на покретну имовину стечајног дужника – контејнере</w:t>
      </w:r>
      <w:r>
        <w:rPr>
          <w:rFonts w:ascii="Times New Roman" w:hAnsi="Times New Roman"/>
          <w:szCs w:val="24"/>
          <w:lang w:val="sr-Cyrl-CS"/>
        </w:rPr>
        <w:t xml:space="preserve"> који се налазе у Обреновцу и опрему стечајног дужника која </w:t>
      </w:r>
      <w:r>
        <w:rPr>
          <w:rFonts w:ascii="Times New Roman" w:hAnsi="Times New Roman"/>
          <w:szCs w:val="24"/>
          <w:lang w:val="sr-Cyrl-CS"/>
        </w:rPr>
        <w:lastRenderedPageBreak/>
        <w:t xml:space="preserve">је детаљно специфицирана </w:t>
      </w:r>
      <w:r w:rsidR="00D00334">
        <w:rPr>
          <w:rFonts w:ascii="Times New Roman" w:hAnsi="Times New Roman"/>
          <w:szCs w:val="24"/>
          <w:lang w:val="sr-Cyrl-CS"/>
        </w:rPr>
        <w:t xml:space="preserve">у продајној документацији. Цена </w:t>
      </w:r>
      <w:r>
        <w:rPr>
          <w:rFonts w:ascii="Times New Roman" w:hAnsi="Times New Roman"/>
          <w:szCs w:val="24"/>
          <w:lang w:val="sr-Cyrl-CS"/>
        </w:rPr>
        <w:t>продајне документације износи 6.000,00 динара са урачунатим ПДВ-ом.</w:t>
      </w:r>
    </w:p>
    <w:p w:rsidR="008364DB" w:rsidRPr="00B452CD" w:rsidRDefault="008364DB" w:rsidP="00C1523D">
      <w:pPr>
        <w:ind w:left="720"/>
        <w:jc w:val="both"/>
        <w:rPr>
          <w:rFonts w:ascii="Times New Roman" w:hAnsi="Times New Roman"/>
          <w:szCs w:val="24"/>
          <w:lang w:val="sr-Cyrl-CS"/>
        </w:rPr>
      </w:pPr>
    </w:p>
    <w:p w:rsidR="00C1523D" w:rsidRPr="00B452CD" w:rsidRDefault="00C1523D" w:rsidP="00C1523D">
      <w:pPr>
        <w:ind w:left="720"/>
        <w:jc w:val="both"/>
        <w:rPr>
          <w:rFonts w:ascii="Times New Roman" w:hAnsi="Times New Roman"/>
          <w:b/>
          <w:szCs w:val="24"/>
          <w:lang w:val="sr-Cyrl-CS"/>
        </w:rPr>
      </w:pPr>
      <w:r w:rsidRPr="00B452CD">
        <w:rPr>
          <w:rFonts w:ascii="Times New Roman" w:hAnsi="Times New Roman"/>
          <w:szCs w:val="24"/>
          <w:lang w:val="sr-Cyrl-CS"/>
        </w:rPr>
        <w:t xml:space="preserve">Профактура се може преузети сваког радног дана у </w:t>
      </w:r>
      <w:r w:rsidR="00E05AB7" w:rsidRPr="00D00334">
        <w:rPr>
          <w:rFonts w:ascii="Times New Roman" w:hAnsi="Times New Roman"/>
          <w:szCs w:val="24"/>
          <w:lang w:val="sr-Cyrl-CS"/>
        </w:rPr>
        <w:t>периоду од 08</w:t>
      </w:r>
      <w:r w:rsidRPr="00D00334">
        <w:rPr>
          <w:rFonts w:ascii="Times New Roman" w:hAnsi="Times New Roman"/>
          <w:szCs w:val="24"/>
          <w:lang w:val="sr-Cyrl-CS"/>
        </w:rPr>
        <w:t>.00 до 15.00 часова</w:t>
      </w:r>
      <w:r w:rsidRPr="00B452CD">
        <w:rPr>
          <w:rFonts w:ascii="Times New Roman" w:hAnsi="Times New Roman"/>
          <w:szCs w:val="24"/>
          <w:lang w:val="sr-Cyrl-CS"/>
        </w:rPr>
        <w:t xml:space="preserve"> у просторијама стечајног дужника на адреси Уралска бр. 9, први спрат, канцеларија бр. 111. </w:t>
      </w:r>
      <w:r w:rsidRPr="00B452CD">
        <w:rPr>
          <w:rFonts w:ascii="Times New Roman" w:hAnsi="Times New Roman"/>
          <w:b/>
          <w:szCs w:val="24"/>
          <w:lang w:val="sr-Cyrl-CS"/>
        </w:rPr>
        <w:t>Рок за откуп продајне документације је</w:t>
      </w:r>
      <w:r w:rsidR="008C6AEF">
        <w:rPr>
          <w:rFonts w:ascii="Times New Roman" w:hAnsi="Times New Roman"/>
          <w:b/>
          <w:szCs w:val="24"/>
          <w:lang w:val="sr-Cyrl-CS"/>
        </w:rPr>
        <w:t xml:space="preserve"> 26</w:t>
      </w:r>
      <w:r w:rsidR="00AD2531">
        <w:rPr>
          <w:rFonts w:ascii="Times New Roman" w:hAnsi="Times New Roman"/>
          <w:b/>
          <w:szCs w:val="24"/>
          <w:lang w:val="sr-Cyrl-CS"/>
        </w:rPr>
        <w:t>.08.2016. године</w:t>
      </w:r>
    </w:p>
    <w:p w:rsidR="00B452CD" w:rsidRDefault="00B452CD" w:rsidP="00B452CD">
      <w:pPr>
        <w:ind w:firstLine="720"/>
        <w:jc w:val="both"/>
        <w:rPr>
          <w:rFonts w:ascii="Times New Roman" w:hAnsi="Times New Roman"/>
          <w:b/>
          <w:szCs w:val="24"/>
          <w:lang w:val="sr-Cyrl-CS"/>
        </w:rPr>
      </w:pPr>
    </w:p>
    <w:p w:rsidR="00C1523D" w:rsidRPr="00B452CD" w:rsidRDefault="00C1523D" w:rsidP="00B452CD">
      <w:pPr>
        <w:pStyle w:val="ListParagraph"/>
        <w:numPr>
          <w:ilvl w:val="0"/>
          <w:numId w:val="2"/>
        </w:numPr>
        <w:jc w:val="both"/>
        <w:rPr>
          <w:rFonts w:ascii="Times New Roman" w:hAnsi="Times New Roman"/>
          <w:b/>
          <w:szCs w:val="24"/>
          <w:lang w:val="sr-Cyrl-CS"/>
        </w:rPr>
      </w:pPr>
      <w:r w:rsidRPr="00D00334">
        <w:rPr>
          <w:rFonts w:ascii="Times New Roman" w:hAnsi="Times New Roman"/>
          <w:b/>
          <w:szCs w:val="24"/>
          <w:u w:val="single"/>
          <w:lang w:val="sr-Cyrl-CS"/>
        </w:rPr>
        <w:t>уплате депозит</w:t>
      </w:r>
      <w:r w:rsidRPr="00B452CD">
        <w:rPr>
          <w:rFonts w:ascii="Times New Roman" w:hAnsi="Times New Roman"/>
          <w:szCs w:val="24"/>
          <w:lang w:val="sr-Cyrl-CS"/>
        </w:rPr>
        <w:t xml:space="preserve"> у износу од 20% од процењене вредности имовинске целине за коју су заинтересована, односно у износу од 20% од процењене вредности предмета опреме</w:t>
      </w:r>
      <w:r w:rsidR="00C21CE3">
        <w:rPr>
          <w:rFonts w:ascii="Times New Roman" w:hAnsi="Times New Roman"/>
          <w:szCs w:val="24"/>
          <w:lang w:val="sr-Cyrl-CS"/>
        </w:rPr>
        <w:t xml:space="preserve"> односно контејнера</w:t>
      </w:r>
      <w:r w:rsidRPr="00B452CD">
        <w:rPr>
          <w:rFonts w:ascii="Times New Roman" w:hAnsi="Times New Roman"/>
          <w:szCs w:val="24"/>
          <w:lang w:val="sr-Cyrl-CS"/>
        </w:rPr>
        <w:t>, са назнаком редног броја предмета опреме</w:t>
      </w:r>
      <w:r w:rsidR="00C21CE3">
        <w:rPr>
          <w:rFonts w:ascii="Times New Roman" w:hAnsi="Times New Roman"/>
          <w:szCs w:val="24"/>
          <w:lang w:val="sr-Cyrl-CS"/>
        </w:rPr>
        <w:t>/контејнера</w:t>
      </w:r>
      <w:r w:rsidRPr="00B452CD">
        <w:rPr>
          <w:rFonts w:ascii="Times New Roman" w:hAnsi="Times New Roman"/>
          <w:szCs w:val="24"/>
          <w:lang w:val="sr-Cyrl-CS"/>
        </w:rPr>
        <w:t xml:space="preserve"> према спецификацији из продајне документације</w:t>
      </w:r>
      <w:r w:rsidR="00C21CE3">
        <w:rPr>
          <w:rFonts w:ascii="Times New Roman" w:hAnsi="Times New Roman"/>
          <w:szCs w:val="24"/>
          <w:lang w:val="sr-Cyrl-CS"/>
        </w:rPr>
        <w:t>, нпр. 29/___</w:t>
      </w:r>
      <w:r w:rsidRPr="00B452CD">
        <w:rPr>
          <w:rFonts w:ascii="Times New Roman" w:hAnsi="Times New Roman"/>
          <w:szCs w:val="24"/>
          <w:lang w:val="sr-Cyrl-CS"/>
        </w:rPr>
        <w:t>. Депозит се уплаћује на текући рачун стечајног дужника</w:t>
      </w:r>
      <w:r w:rsidRPr="00B452CD">
        <w:rPr>
          <w:rFonts w:ascii="Times New Roman" w:hAnsi="Times New Roman"/>
          <w:b/>
          <w:szCs w:val="24"/>
          <w:lang w:val="sr-Cyrl-CS"/>
        </w:rPr>
        <w:t xml:space="preserve"> </w:t>
      </w:r>
      <w:r w:rsidRPr="00B452CD">
        <w:rPr>
          <w:rFonts w:ascii="Times New Roman" w:hAnsi="Times New Roman"/>
          <w:szCs w:val="24"/>
          <w:lang w:val="sr-Cyrl-CS"/>
        </w:rPr>
        <w:t>број:</w:t>
      </w:r>
      <w:r w:rsidRPr="00B452CD">
        <w:rPr>
          <w:rFonts w:ascii="Times New Roman" w:hAnsi="Times New Roman"/>
          <w:b/>
          <w:szCs w:val="24"/>
          <w:lang w:val="sr-Cyrl-CS"/>
        </w:rPr>
        <w:t xml:space="preserve"> </w:t>
      </w:r>
      <w:r w:rsidRPr="00B452CD">
        <w:rPr>
          <w:rFonts w:ascii="Times New Roman" w:hAnsi="Times New Roman"/>
          <w:b/>
          <w:szCs w:val="24"/>
          <w:lang w:val="sr-Latn-CS"/>
        </w:rPr>
        <w:t xml:space="preserve">205-208997-08 </w:t>
      </w:r>
      <w:r w:rsidRPr="00B452CD">
        <w:rPr>
          <w:rFonts w:ascii="Times New Roman" w:hAnsi="Times New Roman"/>
          <w:szCs w:val="24"/>
          <w:lang w:val="sr-Cyrl-CS"/>
        </w:rPr>
        <w:t xml:space="preserve">који се води </w:t>
      </w:r>
      <w:r w:rsidRPr="00B452CD">
        <w:rPr>
          <w:rFonts w:ascii="Times New Roman" w:hAnsi="Times New Roman"/>
          <w:color w:val="000000"/>
          <w:szCs w:val="24"/>
          <w:lang w:val="sr-Cyrl-CS"/>
        </w:rPr>
        <w:t xml:space="preserve">код </w:t>
      </w:r>
      <w:r w:rsidRPr="00B10B40">
        <w:rPr>
          <w:rFonts w:ascii="Times New Roman" w:hAnsi="Times New Roman"/>
          <w:b/>
          <w:szCs w:val="24"/>
          <w:lang w:val="sr-Cyrl-CS"/>
        </w:rPr>
        <w:t>„Комерцијалне банке” А.Д. Београд</w:t>
      </w:r>
      <w:r w:rsidRPr="00B452CD">
        <w:rPr>
          <w:rFonts w:ascii="Times New Roman" w:hAnsi="Times New Roman"/>
          <w:color w:val="000000"/>
          <w:szCs w:val="24"/>
          <w:lang w:val="sr-Cyrl-CS"/>
        </w:rPr>
        <w:t xml:space="preserve"> </w:t>
      </w:r>
      <w:r w:rsidRPr="00B452CD">
        <w:rPr>
          <w:rFonts w:ascii="Times New Roman" w:hAnsi="Times New Roman"/>
          <w:szCs w:val="24"/>
          <w:lang w:val="sr-Cyrl-CS"/>
        </w:rPr>
        <w:t xml:space="preserve">или </w:t>
      </w:r>
      <w:r w:rsidRPr="00D00334">
        <w:rPr>
          <w:rFonts w:ascii="Times New Roman" w:hAnsi="Times New Roman"/>
          <w:b/>
          <w:szCs w:val="24"/>
          <w:u w:val="single"/>
          <w:lang w:val="sr-Cyrl-CS"/>
        </w:rPr>
        <w:t>положе неопозиву првокласну банкарску гаранцију наплативу на први позив</w:t>
      </w:r>
      <w:r w:rsidR="002D3BF5" w:rsidRPr="00D00334">
        <w:rPr>
          <w:rFonts w:ascii="Times New Roman" w:hAnsi="Times New Roman"/>
          <w:szCs w:val="24"/>
          <w:u w:val="single"/>
          <w:lang w:val="sr-Cyrl-CS"/>
        </w:rPr>
        <w:t xml:space="preserve">, </w:t>
      </w:r>
      <w:r w:rsidR="002D3BF5" w:rsidRPr="00B452CD">
        <w:rPr>
          <w:rFonts w:ascii="Times New Roman" w:hAnsi="Times New Roman"/>
          <w:szCs w:val="24"/>
          <w:lang w:val="sr-Cyrl-CS"/>
        </w:rPr>
        <w:t>најкасније</w:t>
      </w:r>
      <w:r w:rsidR="008C6AEF">
        <w:rPr>
          <w:rFonts w:ascii="Times New Roman" w:hAnsi="Times New Roman"/>
          <w:szCs w:val="24"/>
          <w:lang w:val="sr-Cyrl-CS"/>
        </w:rPr>
        <w:t xml:space="preserve"> до 02.09</w:t>
      </w:r>
      <w:r w:rsidR="00C235E5">
        <w:rPr>
          <w:rFonts w:ascii="Times New Roman" w:hAnsi="Times New Roman"/>
          <w:szCs w:val="24"/>
          <w:lang w:val="sr-Cyrl-CS"/>
        </w:rPr>
        <w:t>.2016. године</w:t>
      </w:r>
      <w:r w:rsidR="002D3BF5" w:rsidRPr="00B452CD">
        <w:rPr>
          <w:rFonts w:ascii="Times New Roman" w:hAnsi="Times New Roman"/>
          <w:szCs w:val="24"/>
          <w:lang w:val="sr-Cyrl-CS"/>
        </w:rPr>
        <w:t>.</w:t>
      </w:r>
      <w:r w:rsidRPr="00B452CD">
        <w:rPr>
          <w:rFonts w:ascii="Times New Roman" w:hAnsi="Times New Roman"/>
          <w:szCs w:val="24"/>
          <w:lang w:val="sr-Cyrl-CS"/>
        </w:rPr>
        <w:t xml:space="preserve"> </w:t>
      </w:r>
    </w:p>
    <w:p w:rsidR="00B452CD" w:rsidRDefault="00B452CD" w:rsidP="00B452CD">
      <w:pPr>
        <w:jc w:val="both"/>
        <w:rPr>
          <w:rFonts w:ascii="Times New Roman" w:hAnsi="Times New Roman"/>
          <w:b/>
          <w:szCs w:val="24"/>
          <w:lang w:val="sr-Cyrl-CS"/>
        </w:rPr>
      </w:pPr>
    </w:p>
    <w:p w:rsidR="00C1523D" w:rsidRPr="00B452CD" w:rsidRDefault="00C1523D" w:rsidP="00B452CD">
      <w:pPr>
        <w:pStyle w:val="ListParagraph"/>
        <w:numPr>
          <w:ilvl w:val="0"/>
          <w:numId w:val="2"/>
        </w:numPr>
        <w:jc w:val="both"/>
        <w:rPr>
          <w:rFonts w:ascii="Times New Roman" w:hAnsi="Times New Roman"/>
          <w:szCs w:val="24"/>
          <w:lang w:val="sr-Cyrl-CS"/>
        </w:rPr>
      </w:pPr>
      <w:r w:rsidRPr="00D00334">
        <w:rPr>
          <w:rFonts w:ascii="Times New Roman" w:hAnsi="Times New Roman"/>
          <w:b/>
          <w:szCs w:val="24"/>
          <w:u w:val="single"/>
          <w:lang w:val="sr-Cyrl-CS"/>
        </w:rPr>
        <w:t>потпишу изјаву о губитку права на враћање депозита</w:t>
      </w:r>
      <w:r w:rsidRPr="00D00334">
        <w:rPr>
          <w:rFonts w:ascii="Times New Roman" w:hAnsi="Times New Roman"/>
          <w:szCs w:val="24"/>
          <w:u w:val="single"/>
          <w:lang w:val="sr-Cyrl-CS"/>
        </w:rPr>
        <w:t>.</w:t>
      </w:r>
      <w:r w:rsidRPr="00B452CD">
        <w:rPr>
          <w:rFonts w:ascii="Times New Roman" w:hAnsi="Times New Roman"/>
          <w:szCs w:val="24"/>
          <w:lang w:val="sr-Cyrl-CS"/>
        </w:rPr>
        <w:t xml:space="preserve"> Изјава чини саставни део продајне документације.</w:t>
      </w:r>
    </w:p>
    <w:p w:rsidR="002E6E57" w:rsidRPr="00B452CD" w:rsidRDefault="002E6E57" w:rsidP="002E6E57">
      <w:pPr>
        <w:ind w:left="720"/>
        <w:jc w:val="both"/>
        <w:rPr>
          <w:rFonts w:ascii="Times New Roman" w:hAnsi="Times New Roman"/>
          <w:szCs w:val="24"/>
          <w:lang w:val="sr-Cyrl-CS"/>
        </w:rPr>
      </w:pPr>
    </w:p>
    <w:p w:rsidR="002E6E57" w:rsidRPr="00B452CD" w:rsidRDefault="002E6E57" w:rsidP="00C235E5">
      <w:pPr>
        <w:ind w:left="720"/>
        <w:jc w:val="both"/>
        <w:rPr>
          <w:rFonts w:ascii="Times New Roman" w:hAnsi="Times New Roman"/>
          <w:szCs w:val="24"/>
          <w:lang w:val="sr-Cyrl-CS"/>
        </w:rPr>
      </w:pPr>
      <w:r w:rsidRPr="00B452CD">
        <w:rPr>
          <w:rFonts w:ascii="Times New Roman" w:hAnsi="Times New Roman" w:hint="eastAsia"/>
          <w:szCs w:val="24"/>
          <w:lang w:val="sr-Cyrl-CS"/>
        </w:rPr>
        <w:t>Имовина</w:t>
      </w:r>
      <w:r w:rsidRPr="00B452CD">
        <w:rPr>
          <w:rFonts w:ascii="Times New Roman" w:hAnsi="Times New Roman"/>
          <w:szCs w:val="24"/>
          <w:lang w:val="sr-Cyrl-CS"/>
        </w:rPr>
        <w:t xml:space="preserve"> </w:t>
      </w:r>
      <w:r w:rsidRPr="00B452CD">
        <w:rPr>
          <w:rFonts w:ascii="Times New Roman" w:hAnsi="Times New Roman" w:hint="eastAsia"/>
          <w:szCs w:val="24"/>
          <w:lang w:val="sr-Cyrl-CS"/>
        </w:rPr>
        <w:t>се</w:t>
      </w:r>
      <w:r w:rsidRPr="00B452CD">
        <w:rPr>
          <w:rFonts w:ascii="Times New Roman" w:hAnsi="Times New Roman"/>
          <w:szCs w:val="24"/>
          <w:lang w:val="sr-Cyrl-CS"/>
        </w:rPr>
        <w:t xml:space="preserve"> </w:t>
      </w:r>
      <w:r w:rsidRPr="00B452CD">
        <w:rPr>
          <w:rFonts w:ascii="Times New Roman" w:hAnsi="Times New Roman" w:hint="eastAsia"/>
          <w:szCs w:val="24"/>
          <w:lang w:val="sr-Cyrl-CS"/>
        </w:rPr>
        <w:t>купује</w:t>
      </w:r>
      <w:r w:rsidRPr="00B452CD">
        <w:rPr>
          <w:rFonts w:ascii="Times New Roman" w:hAnsi="Times New Roman"/>
          <w:szCs w:val="24"/>
          <w:lang w:val="sr-Cyrl-CS"/>
        </w:rPr>
        <w:t xml:space="preserve"> </w:t>
      </w:r>
      <w:r w:rsidRPr="00B452CD">
        <w:rPr>
          <w:rFonts w:ascii="Times New Roman" w:hAnsi="Times New Roman" w:hint="eastAsia"/>
          <w:szCs w:val="24"/>
          <w:lang w:val="sr-Cyrl-CS"/>
        </w:rPr>
        <w:t>у</w:t>
      </w:r>
      <w:r w:rsidRPr="00B452CD">
        <w:rPr>
          <w:rFonts w:ascii="Times New Roman" w:hAnsi="Times New Roman"/>
          <w:szCs w:val="24"/>
          <w:lang w:val="sr-Cyrl-CS"/>
        </w:rPr>
        <w:t xml:space="preserve"> </w:t>
      </w:r>
      <w:r w:rsidRPr="00B452CD">
        <w:rPr>
          <w:rFonts w:ascii="Times New Roman" w:hAnsi="Times New Roman" w:hint="eastAsia"/>
          <w:szCs w:val="24"/>
          <w:lang w:val="sr-Cyrl-CS"/>
        </w:rPr>
        <w:t>виђеном</w:t>
      </w:r>
      <w:r w:rsidRPr="00B452CD">
        <w:rPr>
          <w:rFonts w:ascii="Times New Roman" w:hAnsi="Times New Roman"/>
          <w:szCs w:val="24"/>
          <w:lang w:val="sr-Cyrl-CS"/>
        </w:rPr>
        <w:t xml:space="preserve"> </w:t>
      </w:r>
      <w:r w:rsidRPr="00B452CD">
        <w:rPr>
          <w:rFonts w:ascii="Times New Roman" w:hAnsi="Times New Roman" w:hint="eastAsia"/>
          <w:szCs w:val="24"/>
          <w:lang w:val="sr-Cyrl-CS"/>
        </w:rPr>
        <w:t>стању</w:t>
      </w:r>
      <w:r w:rsidRPr="00B452CD">
        <w:rPr>
          <w:rFonts w:ascii="Times New Roman" w:hAnsi="Times New Roman"/>
          <w:szCs w:val="24"/>
          <w:lang w:val="sr-Cyrl-CS"/>
        </w:rPr>
        <w:t xml:space="preserve"> </w:t>
      </w:r>
      <w:r w:rsidRPr="00B452CD">
        <w:rPr>
          <w:rFonts w:ascii="Times New Roman" w:hAnsi="Times New Roman" w:hint="eastAsia"/>
          <w:szCs w:val="24"/>
          <w:lang w:val="sr-Cyrl-CS"/>
        </w:rPr>
        <w:t>и</w:t>
      </w:r>
      <w:r w:rsidRPr="00B452CD">
        <w:rPr>
          <w:rFonts w:ascii="Times New Roman" w:hAnsi="Times New Roman"/>
          <w:szCs w:val="24"/>
          <w:lang w:val="sr-Cyrl-CS"/>
        </w:rPr>
        <w:t xml:space="preserve"> </w:t>
      </w:r>
      <w:r w:rsidRPr="00B452CD">
        <w:rPr>
          <w:rFonts w:ascii="Times New Roman" w:hAnsi="Times New Roman" w:hint="eastAsia"/>
          <w:szCs w:val="24"/>
          <w:lang w:val="sr-Cyrl-CS"/>
        </w:rPr>
        <w:t>може</w:t>
      </w:r>
      <w:r w:rsidRPr="00B452CD">
        <w:rPr>
          <w:rFonts w:ascii="Times New Roman" w:hAnsi="Times New Roman"/>
          <w:szCs w:val="24"/>
          <w:lang w:val="sr-Cyrl-CS"/>
        </w:rPr>
        <w:t xml:space="preserve"> </w:t>
      </w:r>
      <w:r w:rsidRPr="00B452CD">
        <w:rPr>
          <w:rFonts w:ascii="Times New Roman" w:hAnsi="Times New Roman" w:hint="eastAsia"/>
          <w:szCs w:val="24"/>
          <w:lang w:val="sr-Cyrl-CS"/>
        </w:rPr>
        <w:t>се</w:t>
      </w:r>
      <w:r w:rsidRPr="00B452CD">
        <w:rPr>
          <w:rFonts w:ascii="Times New Roman" w:hAnsi="Times New Roman"/>
          <w:szCs w:val="24"/>
          <w:lang w:val="sr-Cyrl-CS"/>
        </w:rPr>
        <w:t xml:space="preserve"> </w:t>
      </w:r>
      <w:r w:rsidRPr="00B452CD">
        <w:rPr>
          <w:rFonts w:ascii="Times New Roman" w:hAnsi="Times New Roman" w:hint="eastAsia"/>
          <w:szCs w:val="24"/>
          <w:lang w:val="sr-Cyrl-CS"/>
        </w:rPr>
        <w:t>разгледати</w:t>
      </w:r>
      <w:r w:rsidRPr="00B452CD">
        <w:rPr>
          <w:rFonts w:ascii="Times New Roman" w:hAnsi="Times New Roman"/>
          <w:szCs w:val="24"/>
          <w:lang w:val="sr-Cyrl-CS"/>
        </w:rPr>
        <w:t xml:space="preserve"> </w:t>
      </w:r>
      <w:r w:rsidRPr="00B452CD">
        <w:rPr>
          <w:rFonts w:ascii="Times New Roman" w:hAnsi="Times New Roman" w:hint="eastAsia"/>
          <w:szCs w:val="24"/>
          <w:lang w:val="sr-Cyrl-CS"/>
        </w:rPr>
        <w:t>након</w:t>
      </w:r>
      <w:r w:rsidRPr="00B452CD">
        <w:rPr>
          <w:rFonts w:ascii="Times New Roman" w:hAnsi="Times New Roman"/>
          <w:szCs w:val="24"/>
          <w:lang w:val="sr-Cyrl-CS"/>
        </w:rPr>
        <w:t xml:space="preserve"> </w:t>
      </w:r>
      <w:r w:rsidRPr="00B452CD">
        <w:rPr>
          <w:rFonts w:ascii="Times New Roman" w:hAnsi="Times New Roman" w:hint="eastAsia"/>
          <w:szCs w:val="24"/>
          <w:lang w:val="sr-Cyrl-CS"/>
        </w:rPr>
        <w:t>откупа</w:t>
      </w:r>
      <w:r w:rsidRPr="00B452CD">
        <w:rPr>
          <w:rFonts w:ascii="Times New Roman" w:hAnsi="Times New Roman"/>
          <w:szCs w:val="24"/>
          <w:lang w:val="sr-Cyrl-CS"/>
        </w:rPr>
        <w:t xml:space="preserve"> </w:t>
      </w:r>
      <w:r w:rsidRPr="00B452CD">
        <w:rPr>
          <w:rFonts w:ascii="Times New Roman" w:hAnsi="Times New Roman" w:hint="eastAsia"/>
          <w:szCs w:val="24"/>
          <w:lang w:val="sr-Cyrl-CS"/>
        </w:rPr>
        <w:t>продајне</w:t>
      </w:r>
      <w:r w:rsidRPr="00B452CD">
        <w:rPr>
          <w:rFonts w:ascii="Times New Roman" w:hAnsi="Times New Roman"/>
          <w:szCs w:val="24"/>
          <w:lang w:val="sr-Cyrl-CS"/>
        </w:rPr>
        <w:t xml:space="preserve"> </w:t>
      </w:r>
      <w:r w:rsidRPr="00B452CD">
        <w:rPr>
          <w:rFonts w:ascii="Times New Roman" w:hAnsi="Times New Roman" w:hint="eastAsia"/>
          <w:szCs w:val="24"/>
          <w:lang w:val="sr-Cyrl-CS"/>
        </w:rPr>
        <w:t>документације</w:t>
      </w:r>
      <w:r w:rsidRPr="00B452CD">
        <w:rPr>
          <w:rFonts w:ascii="Times New Roman" w:hAnsi="Times New Roman"/>
          <w:szCs w:val="24"/>
          <w:lang w:val="sr-Cyrl-CS"/>
        </w:rPr>
        <w:t xml:space="preserve">, </w:t>
      </w:r>
      <w:r w:rsidRPr="00B452CD">
        <w:rPr>
          <w:rFonts w:ascii="Times New Roman" w:hAnsi="Times New Roman" w:hint="eastAsia"/>
          <w:szCs w:val="24"/>
          <w:lang w:val="sr-Cyrl-CS"/>
        </w:rPr>
        <w:t>сваким</w:t>
      </w:r>
      <w:r w:rsidRPr="00B452CD">
        <w:rPr>
          <w:rFonts w:ascii="Times New Roman" w:hAnsi="Times New Roman"/>
          <w:szCs w:val="24"/>
          <w:lang w:val="sr-Cyrl-CS"/>
        </w:rPr>
        <w:t xml:space="preserve"> </w:t>
      </w:r>
      <w:r w:rsidRPr="00B452CD">
        <w:rPr>
          <w:rFonts w:ascii="Times New Roman" w:hAnsi="Times New Roman" w:hint="eastAsia"/>
          <w:szCs w:val="24"/>
          <w:lang w:val="sr-Cyrl-CS"/>
        </w:rPr>
        <w:t>радним</w:t>
      </w:r>
      <w:r w:rsidRPr="00B452CD">
        <w:rPr>
          <w:rFonts w:ascii="Times New Roman" w:hAnsi="Times New Roman"/>
          <w:szCs w:val="24"/>
          <w:lang w:val="sr-Cyrl-CS"/>
        </w:rPr>
        <w:t xml:space="preserve"> </w:t>
      </w:r>
      <w:r w:rsidRPr="00B452CD">
        <w:rPr>
          <w:rFonts w:ascii="Times New Roman" w:hAnsi="Times New Roman" w:hint="eastAsia"/>
          <w:szCs w:val="24"/>
          <w:lang w:val="sr-Cyrl-CS"/>
        </w:rPr>
        <w:t>даном</w:t>
      </w:r>
      <w:r w:rsidRPr="00B452CD">
        <w:rPr>
          <w:rFonts w:ascii="Times New Roman" w:hAnsi="Times New Roman"/>
          <w:szCs w:val="24"/>
          <w:lang w:val="sr-Cyrl-CS"/>
        </w:rPr>
        <w:t xml:space="preserve"> </w:t>
      </w:r>
      <w:r w:rsidRPr="00B452CD">
        <w:rPr>
          <w:rFonts w:ascii="Times New Roman" w:hAnsi="Times New Roman" w:hint="eastAsia"/>
          <w:szCs w:val="24"/>
          <w:lang w:val="sr-Cyrl-CS"/>
        </w:rPr>
        <w:t>од</w:t>
      </w:r>
      <w:r w:rsidRPr="00B452CD">
        <w:rPr>
          <w:rFonts w:ascii="Times New Roman" w:hAnsi="Times New Roman"/>
          <w:szCs w:val="24"/>
          <w:lang w:val="sr-Cyrl-CS"/>
        </w:rPr>
        <w:t xml:space="preserve"> 10 </w:t>
      </w:r>
      <w:r w:rsidRPr="00B452CD">
        <w:rPr>
          <w:rFonts w:ascii="Times New Roman" w:hAnsi="Times New Roman" w:hint="eastAsia"/>
          <w:szCs w:val="24"/>
          <w:lang w:val="sr-Cyrl-CS"/>
        </w:rPr>
        <w:t>до</w:t>
      </w:r>
      <w:r w:rsidRPr="00B452CD">
        <w:rPr>
          <w:rFonts w:ascii="Times New Roman" w:hAnsi="Times New Roman"/>
          <w:szCs w:val="24"/>
          <w:lang w:val="sr-Cyrl-CS"/>
        </w:rPr>
        <w:t xml:space="preserve"> 15 </w:t>
      </w:r>
      <w:r w:rsidRPr="00B452CD">
        <w:rPr>
          <w:rFonts w:ascii="Times New Roman" w:hAnsi="Times New Roman" w:hint="eastAsia"/>
          <w:szCs w:val="24"/>
          <w:lang w:val="sr-Cyrl-CS"/>
        </w:rPr>
        <w:t>часова</w:t>
      </w:r>
      <w:r w:rsidRPr="00B452CD">
        <w:rPr>
          <w:rFonts w:ascii="Times New Roman" w:hAnsi="Times New Roman"/>
          <w:szCs w:val="24"/>
          <w:lang w:val="sr-Cyrl-CS"/>
        </w:rPr>
        <w:t xml:space="preserve">, </w:t>
      </w:r>
      <w:r w:rsidRPr="00B452CD">
        <w:rPr>
          <w:rFonts w:ascii="Times New Roman" w:hAnsi="Times New Roman" w:hint="eastAsia"/>
          <w:szCs w:val="24"/>
          <w:lang w:val="sr-Cyrl-CS"/>
        </w:rPr>
        <w:t>а</w:t>
      </w:r>
      <w:r w:rsidRPr="00B452CD">
        <w:rPr>
          <w:rFonts w:ascii="Times New Roman" w:hAnsi="Times New Roman"/>
          <w:szCs w:val="24"/>
          <w:lang w:val="sr-Cyrl-CS"/>
        </w:rPr>
        <w:t xml:space="preserve"> </w:t>
      </w:r>
      <w:r w:rsidRPr="00B452CD">
        <w:rPr>
          <w:rFonts w:ascii="Times New Roman" w:hAnsi="Times New Roman" w:hint="eastAsia"/>
          <w:szCs w:val="24"/>
          <w:lang w:val="sr-Cyrl-CS"/>
        </w:rPr>
        <w:t>најкасније</w:t>
      </w:r>
      <w:r w:rsidRPr="00B452CD">
        <w:rPr>
          <w:rFonts w:ascii="Times New Roman" w:hAnsi="Times New Roman"/>
          <w:szCs w:val="24"/>
          <w:lang w:val="sr-Cyrl-CS"/>
        </w:rPr>
        <w:t xml:space="preserve"> 3 </w:t>
      </w:r>
      <w:r w:rsidRPr="00B452CD">
        <w:rPr>
          <w:rFonts w:ascii="Times New Roman" w:hAnsi="Times New Roman" w:hint="eastAsia"/>
          <w:szCs w:val="24"/>
          <w:lang w:val="sr-Cyrl-CS"/>
        </w:rPr>
        <w:t>радна</w:t>
      </w:r>
      <w:r w:rsidRPr="00B452CD">
        <w:rPr>
          <w:rFonts w:ascii="Times New Roman" w:hAnsi="Times New Roman"/>
          <w:szCs w:val="24"/>
          <w:lang w:val="sr-Cyrl-CS"/>
        </w:rPr>
        <w:t xml:space="preserve"> </w:t>
      </w:r>
      <w:r w:rsidRPr="00B452CD">
        <w:rPr>
          <w:rFonts w:ascii="Times New Roman" w:hAnsi="Times New Roman" w:hint="eastAsia"/>
          <w:szCs w:val="24"/>
          <w:lang w:val="sr-Cyrl-CS"/>
        </w:rPr>
        <w:t>дана</w:t>
      </w:r>
      <w:r w:rsidRPr="00B452CD">
        <w:rPr>
          <w:rFonts w:ascii="Times New Roman" w:hAnsi="Times New Roman"/>
          <w:szCs w:val="24"/>
          <w:lang w:val="sr-Cyrl-CS"/>
        </w:rPr>
        <w:t xml:space="preserve"> </w:t>
      </w:r>
      <w:r w:rsidRPr="00B452CD">
        <w:rPr>
          <w:rFonts w:ascii="Times New Roman" w:hAnsi="Times New Roman" w:hint="eastAsia"/>
          <w:szCs w:val="24"/>
          <w:lang w:val="sr-Cyrl-CS"/>
        </w:rPr>
        <w:t>пре</w:t>
      </w:r>
      <w:r w:rsidRPr="00B452CD">
        <w:rPr>
          <w:rFonts w:ascii="Times New Roman" w:hAnsi="Times New Roman"/>
          <w:szCs w:val="24"/>
          <w:lang w:val="sr-Cyrl-CS"/>
        </w:rPr>
        <w:t xml:space="preserve"> </w:t>
      </w:r>
      <w:r w:rsidRPr="00B452CD">
        <w:rPr>
          <w:rFonts w:ascii="Times New Roman" w:hAnsi="Times New Roman" w:hint="eastAsia"/>
          <w:szCs w:val="24"/>
          <w:lang w:val="sr-Cyrl-CS"/>
        </w:rPr>
        <w:t>заказане</w:t>
      </w:r>
      <w:r w:rsidRPr="00B452CD">
        <w:rPr>
          <w:rFonts w:ascii="Times New Roman" w:hAnsi="Times New Roman"/>
          <w:szCs w:val="24"/>
          <w:lang w:val="sr-Cyrl-CS"/>
        </w:rPr>
        <w:t xml:space="preserve"> </w:t>
      </w:r>
      <w:r w:rsidRPr="00B452CD">
        <w:rPr>
          <w:rFonts w:ascii="Times New Roman" w:hAnsi="Times New Roman" w:hint="eastAsia"/>
          <w:szCs w:val="24"/>
          <w:lang w:val="sr-Cyrl-CS"/>
        </w:rPr>
        <w:t>продаје</w:t>
      </w:r>
      <w:r w:rsidRPr="00B452CD">
        <w:rPr>
          <w:rFonts w:ascii="Times New Roman" w:hAnsi="Times New Roman"/>
          <w:szCs w:val="24"/>
          <w:lang w:val="sr-Cyrl-CS"/>
        </w:rPr>
        <w:t xml:space="preserve"> </w:t>
      </w:r>
      <w:r w:rsidRPr="00B452CD">
        <w:rPr>
          <w:rFonts w:ascii="Times New Roman" w:hAnsi="Times New Roman" w:hint="eastAsia"/>
          <w:szCs w:val="24"/>
          <w:lang w:val="sr-Cyrl-CS"/>
        </w:rPr>
        <w:t>уз</w:t>
      </w:r>
      <w:r w:rsidRPr="00B452CD">
        <w:rPr>
          <w:rFonts w:ascii="Times New Roman" w:hAnsi="Times New Roman"/>
          <w:szCs w:val="24"/>
          <w:lang w:val="sr-Cyrl-CS"/>
        </w:rPr>
        <w:t xml:space="preserve"> </w:t>
      </w:r>
      <w:r w:rsidRPr="00B452CD">
        <w:rPr>
          <w:rFonts w:ascii="Times New Roman" w:hAnsi="Times New Roman" w:hint="eastAsia"/>
          <w:szCs w:val="24"/>
          <w:lang w:val="sr-Cyrl-CS"/>
        </w:rPr>
        <w:t>претходну</w:t>
      </w:r>
      <w:r w:rsidRPr="00B452CD">
        <w:rPr>
          <w:rFonts w:ascii="Times New Roman" w:hAnsi="Times New Roman"/>
          <w:szCs w:val="24"/>
          <w:lang w:val="sr-Cyrl-CS"/>
        </w:rPr>
        <w:t xml:space="preserve"> </w:t>
      </w:r>
      <w:r w:rsidRPr="00B452CD">
        <w:rPr>
          <w:rFonts w:ascii="Times New Roman" w:hAnsi="Times New Roman" w:hint="eastAsia"/>
          <w:szCs w:val="24"/>
          <w:lang w:val="sr-Cyrl-CS"/>
        </w:rPr>
        <w:t>најаву</w:t>
      </w:r>
      <w:r w:rsidRPr="00B452CD">
        <w:rPr>
          <w:rFonts w:ascii="Times New Roman" w:hAnsi="Times New Roman"/>
          <w:szCs w:val="24"/>
          <w:lang w:val="sr-Cyrl-CS"/>
        </w:rPr>
        <w:t xml:space="preserve"> </w:t>
      </w:r>
      <w:r w:rsidRPr="00B452CD">
        <w:rPr>
          <w:rFonts w:ascii="Times New Roman" w:hAnsi="Times New Roman" w:hint="eastAsia"/>
          <w:szCs w:val="24"/>
          <w:lang w:val="sr-Cyrl-CS"/>
        </w:rPr>
        <w:t>стечајном</w:t>
      </w:r>
      <w:r w:rsidRPr="00B452CD">
        <w:rPr>
          <w:rFonts w:ascii="Times New Roman" w:hAnsi="Times New Roman"/>
          <w:szCs w:val="24"/>
          <w:lang w:val="sr-Cyrl-CS"/>
        </w:rPr>
        <w:t xml:space="preserve"> </w:t>
      </w:r>
      <w:r w:rsidRPr="00B452CD">
        <w:rPr>
          <w:rFonts w:ascii="Times New Roman" w:hAnsi="Times New Roman" w:hint="eastAsia"/>
          <w:szCs w:val="24"/>
          <w:lang w:val="sr-Cyrl-CS"/>
        </w:rPr>
        <w:t>управнику</w:t>
      </w:r>
      <w:r w:rsidRPr="00B452CD">
        <w:rPr>
          <w:rFonts w:ascii="Times New Roman" w:hAnsi="Times New Roman"/>
          <w:szCs w:val="24"/>
          <w:lang w:val="sr-Cyrl-CS"/>
        </w:rPr>
        <w:t xml:space="preserve"> </w:t>
      </w:r>
      <w:r w:rsidRPr="00B452CD">
        <w:rPr>
          <w:rFonts w:ascii="Times New Roman" w:hAnsi="Times New Roman" w:hint="eastAsia"/>
          <w:szCs w:val="24"/>
          <w:lang w:val="sr-Cyrl-CS"/>
        </w:rPr>
        <w:t>на</w:t>
      </w:r>
      <w:r w:rsidRPr="00B452CD">
        <w:rPr>
          <w:rFonts w:ascii="Times New Roman" w:hAnsi="Times New Roman"/>
          <w:szCs w:val="24"/>
          <w:lang w:val="sr-Cyrl-CS"/>
        </w:rPr>
        <w:t xml:space="preserve"> </w:t>
      </w:r>
      <w:r w:rsidRPr="00B452CD">
        <w:rPr>
          <w:rFonts w:ascii="Times New Roman" w:hAnsi="Times New Roman" w:hint="eastAsia"/>
          <w:szCs w:val="24"/>
          <w:lang w:val="sr-Cyrl-CS"/>
        </w:rPr>
        <w:t>телефон</w:t>
      </w:r>
      <w:r w:rsidRPr="00B452CD">
        <w:rPr>
          <w:rFonts w:ascii="Times New Roman" w:hAnsi="Times New Roman"/>
          <w:szCs w:val="24"/>
          <w:lang w:val="sr-Cyrl-CS"/>
        </w:rPr>
        <w:t xml:space="preserve">: </w:t>
      </w:r>
      <w:r w:rsidR="00C235E5">
        <w:rPr>
          <w:rFonts w:ascii="Times New Roman" w:hAnsi="Times New Roman"/>
          <w:szCs w:val="24"/>
          <w:lang w:val="sr-Cyrl-CS"/>
        </w:rPr>
        <w:br/>
      </w:r>
      <w:r w:rsidRPr="00B452CD">
        <w:rPr>
          <w:rFonts w:ascii="Times New Roman" w:hAnsi="Times New Roman"/>
          <w:szCs w:val="24"/>
          <w:lang w:val="sr-Cyrl-CS"/>
        </w:rPr>
        <w:t>011/277-30-23.</w:t>
      </w:r>
      <w:r w:rsidR="00DE2257">
        <w:rPr>
          <w:rFonts w:ascii="Times New Roman" w:hAnsi="Times New Roman"/>
          <w:szCs w:val="24"/>
          <w:lang w:val="sr-Cyrl-CS"/>
        </w:rPr>
        <w:t xml:space="preserve"> Имовина</w:t>
      </w:r>
      <w:r w:rsidR="00C235E5">
        <w:rPr>
          <w:rFonts w:ascii="Times New Roman" w:hAnsi="Times New Roman"/>
          <w:szCs w:val="24"/>
          <w:lang w:val="sr-Cyrl-CS"/>
        </w:rPr>
        <w:t xml:space="preserve"> - контејнери</w:t>
      </w:r>
      <w:r w:rsidR="00DE2257">
        <w:rPr>
          <w:rFonts w:ascii="Times New Roman" w:hAnsi="Times New Roman"/>
          <w:szCs w:val="24"/>
          <w:lang w:val="sr-Cyrl-CS"/>
        </w:rPr>
        <w:t xml:space="preserve"> кој</w:t>
      </w:r>
      <w:r w:rsidR="00C235E5">
        <w:rPr>
          <w:rFonts w:ascii="Times New Roman" w:hAnsi="Times New Roman"/>
          <w:szCs w:val="24"/>
          <w:lang w:val="sr-Cyrl-CS"/>
        </w:rPr>
        <w:t>и се налазе</w:t>
      </w:r>
      <w:r w:rsidR="00DE2257">
        <w:rPr>
          <w:rFonts w:ascii="Times New Roman" w:hAnsi="Times New Roman"/>
          <w:szCs w:val="24"/>
          <w:lang w:val="sr-Cyrl-CS"/>
        </w:rPr>
        <w:t xml:space="preserve"> у Републици Словачкој </w:t>
      </w:r>
      <w:r w:rsidR="00C235E5">
        <w:rPr>
          <w:rFonts w:ascii="Times New Roman" w:hAnsi="Times New Roman"/>
          <w:szCs w:val="24"/>
          <w:lang w:val="sr-Cyrl-CS"/>
        </w:rPr>
        <w:t>разгледаће се одређеног датума који ће бити одређен</w:t>
      </w:r>
      <w:r w:rsidR="00C235E5" w:rsidRPr="00C235E5">
        <w:rPr>
          <w:rFonts w:ascii="Times New Roman" w:hAnsi="Times New Roman"/>
          <w:szCs w:val="24"/>
          <w:lang w:val="sr-Cyrl-CS"/>
        </w:rPr>
        <w:t xml:space="preserve"> </w:t>
      </w:r>
      <w:r w:rsidR="00C235E5">
        <w:rPr>
          <w:rFonts w:ascii="Times New Roman" w:hAnsi="Times New Roman"/>
          <w:szCs w:val="24"/>
          <w:lang w:val="sr-Cyrl-CS"/>
        </w:rPr>
        <w:t xml:space="preserve">уз претходни договор са стечајним управником, а </w:t>
      </w:r>
      <w:r w:rsidR="005C1EBA">
        <w:rPr>
          <w:rFonts w:ascii="Times New Roman" w:hAnsi="Times New Roman"/>
          <w:szCs w:val="24"/>
          <w:lang w:val="sr-Cyrl-CS"/>
        </w:rPr>
        <w:t>у зависности од броја понуђача</w:t>
      </w:r>
      <w:r w:rsidR="00372BFC">
        <w:rPr>
          <w:rFonts w:ascii="Times New Roman" w:hAnsi="Times New Roman"/>
          <w:szCs w:val="24"/>
          <w:lang w:val="sr-Cyrl-CS"/>
        </w:rPr>
        <w:t xml:space="preserve"> заинтересованих за предметну имовину</w:t>
      </w:r>
      <w:r w:rsidR="005C1EBA">
        <w:rPr>
          <w:rFonts w:ascii="Times New Roman" w:hAnsi="Times New Roman"/>
          <w:szCs w:val="24"/>
          <w:lang w:val="sr-Cyrl-CS"/>
        </w:rPr>
        <w:t>.</w:t>
      </w:r>
    </w:p>
    <w:p w:rsidR="00B452CD" w:rsidRDefault="00B452CD" w:rsidP="00B452CD">
      <w:pPr>
        <w:pStyle w:val="NoSpacing"/>
        <w:ind w:left="720" w:firstLine="720"/>
        <w:jc w:val="both"/>
        <w:rPr>
          <w:rFonts w:ascii="Times New Roman" w:hAnsi="Times New Roman"/>
          <w:b/>
          <w:bCs/>
          <w:szCs w:val="24"/>
          <w:lang w:val="sr-Cyrl-CS"/>
        </w:rPr>
      </w:pPr>
    </w:p>
    <w:p w:rsidR="00B452CD" w:rsidRPr="00B452CD" w:rsidRDefault="00B452CD" w:rsidP="00B452CD">
      <w:pPr>
        <w:pStyle w:val="NoSpacing"/>
        <w:ind w:left="720"/>
        <w:jc w:val="both"/>
        <w:rPr>
          <w:rFonts w:ascii="Times New Roman" w:hAnsi="Times New Roman"/>
          <w:szCs w:val="24"/>
          <w:lang w:val="sr-Cyrl-CS"/>
        </w:rPr>
      </w:pPr>
      <w:r w:rsidRPr="00B452CD">
        <w:rPr>
          <w:rFonts w:ascii="Times New Roman" w:hAnsi="Times New Roman"/>
          <w:b/>
          <w:bCs/>
          <w:szCs w:val="24"/>
          <w:lang w:val="sr-Cyrl-CS"/>
        </w:rPr>
        <w:t>Понуде се достављају</w:t>
      </w:r>
      <w:r w:rsidRPr="00B452CD">
        <w:rPr>
          <w:rFonts w:ascii="Times New Roman" w:hAnsi="Times New Roman"/>
          <w:szCs w:val="24"/>
          <w:lang w:val="sr-Cyrl-CS"/>
        </w:rPr>
        <w:t xml:space="preserve"> у затвореним ковертама </w:t>
      </w:r>
      <w:r w:rsidRPr="00B452CD">
        <w:rPr>
          <w:rFonts w:ascii="Times New Roman" w:hAnsi="Times New Roman"/>
          <w:b/>
          <w:bCs/>
          <w:szCs w:val="24"/>
          <w:lang w:val="sr-Cyrl-CS"/>
        </w:rPr>
        <w:t>директно/лично</w:t>
      </w:r>
      <w:r w:rsidRPr="00B452CD">
        <w:rPr>
          <w:rFonts w:ascii="Times New Roman" w:hAnsi="Times New Roman"/>
          <w:szCs w:val="24"/>
          <w:lang w:val="sr-Cyrl-CS"/>
        </w:rPr>
        <w:t xml:space="preserve"> на адресу стечајног дужника Термоелектро доо - у стечају, Београд, ул. Уралска бр. 9, први спрат, канцеларија бр. 111, а </w:t>
      </w:r>
      <w:r w:rsidRPr="00B452CD">
        <w:rPr>
          <w:rFonts w:ascii="Times New Roman" w:hAnsi="Times New Roman"/>
          <w:b/>
          <w:bCs/>
          <w:szCs w:val="24"/>
          <w:lang w:val="sr-Cyrl-CS"/>
        </w:rPr>
        <w:t xml:space="preserve">крајњи рок за достављање понуда је </w:t>
      </w:r>
      <w:r w:rsidR="005C1EBA">
        <w:rPr>
          <w:rFonts w:ascii="Times New Roman" w:hAnsi="Times New Roman"/>
          <w:b/>
          <w:bCs/>
          <w:szCs w:val="24"/>
          <w:lang w:val="sr-Cyrl-CS"/>
        </w:rPr>
        <w:t>0</w:t>
      </w:r>
      <w:r w:rsidR="008C6AEF">
        <w:rPr>
          <w:rFonts w:ascii="Times New Roman" w:hAnsi="Times New Roman"/>
          <w:b/>
          <w:bCs/>
          <w:szCs w:val="24"/>
          <w:lang w:val="sr-Cyrl-CS"/>
        </w:rPr>
        <w:t>5</w:t>
      </w:r>
      <w:r w:rsidR="005C1EBA">
        <w:rPr>
          <w:rFonts w:ascii="Times New Roman" w:hAnsi="Times New Roman"/>
          <w:b/>
          <w:bCs/>
          <w:szCs w:val="24"/>
          <w:lang w:val="sr-Cyrl-CS"/>
        </w:rPr>
        <w:t>.09.2016. године</w:t>
      </w:r>
      <w:r>
        <w:rPr>
          <w:rFonts w:ascii="Times New Roman" w:hAnsi="Times New Roman"/>
          <w:b/>
          <w:bCs/>
          <w:szCs w:val="24"/>
          <w:lang w:val="sr-Cyrl-CS"/>
        </w:rPr>
        <w:t xml:space="preserve"> до 09</w:t>
      </w:r>
      <w:r w:rsidRPr="00B452CD">
        <w:rPr>
          <w:rFonts w:ascii="Times New Roman" w:hAnsi="Times New Roman"/>
          <w:b/>
          <w:bCs/>
          <w:szCs w:val="24"/>
          <w:lang w:val="sr-Cyrl-CS"/>
        </w:rPr>
        <w:t>:45 часова</w:t>
      </w:r>
      <w:r w:rsidRPr="00B452CD">
        <w:rPr>
          <w:rFonts w:ascii="Times New Roman" w:hAnsi="Times New Roman"/>
          <w:szCs w:val="24"/>
          <w:lang w:val="sr-Cyrl-CS"/>
        </w:rPr>
        <w:t>.</w:t>
      </w:r>
    </w:p>
    <w:p w:rsidR="00B452CD" w:rsidRDefault="00B452CD" w:rsidP="00B452CD">
      <w:pPr>
        <w:ind w:left="720" w:firstLine="720"/>
        <w:jc w:val="both"/>
        <w:rPr>
          <w:rFonts w:ascii="Times New Roman" w:hAnsi="Times New Roman"/>
          <w:szCs w:val="24"/>
          <w:lang w:val="sr-Cyrl-CS"/>
        </w:rPr>
      </w:pPr>
    </w:p>
    <w:p w:rsidR="00B10B40" w:rsidRPr="00B10B40" w:rsidRDefault="00B452CD" w:rsidP="00B452CD">
      <w:pPr>
        <w:ind w:left="720" w:firstLine="720"/>
        <w:jc w:val="both"/>
        <w:rPr>
          <w:rFonts w:ascii="Times New Roman" w:hAnsi="Times New Roman"/>
          <w:szCs w:val="24"/>
          <w:u w:val="single"/>
        </w:rPr>
      </w:pPr>
      <w:r w:rsidRPr="00B452CD">
        <w:rPr>
          <w:rFonts w:ascii="Times New Roman" w:hAnsi="Times New Roman"/>
          <w:szCs w:val="24"/>
          <w:lang w:val="sr-Cyrl-CS"/>
        </w:rPr>
        <w:t>У разматрање ће се узети само понуде достављен</w:t>
      </w:r>
      <w:r w:rsidR="00B10B40">
        <w:rPr>
          <w:rFonts w:ascii="Times New Roman" w:hAnsi="Times New Roman"/>
          <w:szCs w:val="24"/>
          <w:lang w:val="sr-Cyrl-CS"/>
        </w:rPr>
        <w:t>е у писаној форми у затвореним/</w:t>
      </w:r>
      <w:r w:rsidRPr="00B452CD">
        <w:rPr>
          <w:rFonts w:ascii="Times New Roman" w:hAnsi="Times New Roman"/>
          <w:szCs w:val="24"/>
          <w:lang w:val="sr-Cyrl-CS"/>
        </w:rPr>
        <w:t xml:space="preserve">запечаћеним ковертама </w:t>
      </w:r>
      <w:r w:rsidRPr="00B10B40">
        <w:rPr>
          <w:rFonts w:ascii="Times New Roman" w:hAnsi="Times New Roman"/>
          <w:szCs w:val="24"/>
          <w:u w:val="single"/>
          <w:lang w:val="sr-Cyrl-CS"/>
        </w:rPr>
        <w:t xml:space="preserve">са назнаком ''Понуда - НЕ ОТВАРАТИ - продаја имовине стечајног дужника Термоелектро доо - у стечају редни бр. целине ___'', са позивом на редни број целине </w:t>
      </w:r>
      <w:r w:rsidR="00B10B40">
        <w:rPr>
          <w:rFonts w:ascii="Times New Roman" w:hAnsi="Times New Roman"/>
          <w:szCs w:val="24"/>
          <w:u w:val="single"/>
          <w:lang w:val="sr-Cyrl-CS"/>
        </w:rPr>
        <w:t xml:space="preserve">из Огласа </w:t>
      </w:r>
      <w:r w:rsidRPr="00B10B40">
        <w:rPr>
          <w:rFonts w:ascii="Times New Roman" w:hAnsi="Times New Roman"/>
          <w:szCs w:val="24"/>
          <w:u w:val="single"/>
          <w:lang w:val="sr-Cyrl-CS"/>
        </w:rPr>
        <w:t>на коју се понуда односи.</w:t>
      </w:r>
      <w:r w:rsidR="00B10B40" w:rsidRPr="00B10B40">
        <w:rPr>
          <w:rFonts w:ascii="Times New Roman" w:hAnsi="Times New Roman"/>
          <w:szCs w:val="24"/>
          <w:u w:val="single"/>
          <w:lang w:val="en-US"/>
        </w:rPr>
        <w:t xml:space="preserve"> </w:t>
      </w:r>
    </w:p>
    <w:p w:rsidR="00B452CD" w:rsidRPr="00C21CE3" w:rsidRDefault="00B10B40" w:rsidP="00B452CD">
      <w:pPr>
        <w:ind w:left="720" w:firstLine="720"/>
        <w:jc w:val="both"/>
        <w:rPr>
          <w:rFonts w:ascii="Times New Roman" w:hAnsi="Times New Roman"/>
          <w:szCs w:val="24"/>
          <w:u w:val="single"/>
        </w:rPr>
      </w:pPr>
      <w:r w:rsidRPr="00C21CE3">
        <w:rPr>
          <w:rFonts w:ascii="Times New Roman" w:hAnsi="Times New Roman"/>
          <w:szCs w:val="24"/>
          <w:u w:val="single"/>
        </w:rPr>
        <w:t>Уколико се понуда односи на опрему стечајног дужника и контејнере у Обреновцу, понуду је потребно доставит</w:t>
      </w:r>
      <w:r w:rsidR="00C21CE3">
        <w:rPr>
          <w:rFonts w:ascii="Times New Roman" w:hAnsi="Times New Roman"/>
          <w:szCs w:val="24"/>
          <w:u w:val="single"/>
        </w:rPr>
        <w:t>и</w:t>
      </w:r>
      <w:r w:rsidRPr="00C21CE3">
        <w:rPr>
          <w:rFonts w:ascii="Times New Roman" w:hAnsi="Times New Roman"/>
          <w:szCs w:val="24"/>
          <w:u w:val="single"/>
        </w:rPr>
        <w:t xml:space="preserve"> у запечаћеној коверти са назнаком </w:t>
      </w:r>
      <w:r w:rsidRPr="00C21CE3">
        <w:rPr>
          <w:rFonts w:ascii="Times New Roman" w:hAnsi="Times New Roman"/>
          <w:szCs w:val="24"/>
          <w:u w:val="single"/>
          <w:lang w:val="sr-Cyrl-CS"/>
        </w:rPr>
        <w:t xml:space="preserve">''Понуда - НЕ ОТВАРАТИ - продаја имовине стечајног дужника Термоелектро доо - у стечају </w:t>
      </w:r>
      <w:r w:rsidRPr="00C21CE3">
        <w:rPr>
          <w:rFonts w:ascii="Times New Roman" w:hAnsi="Times New Roman"/>
          <w:b/>
          <w:szCs w:val="24"/>
          <w:u w:val="single"/>
          <w:lang w:val="sr-Cyrl-CS"/>
        </w:rPr>
        <w:t>редни бр. целине 29/_____</w:t>
      </w:r>
      <w:r w:rsidRPr="00C21CE3">
        <w:rPr>
          <w:rFonts w:ascii="Times New Roman" w:hAnsi="Times New Roman"/>
          <w:szCs w:val="24"/>
          <w:u w:val="single"/>
          <w:lang w:val="sr-Cyrl-CS"/>
        </w:rPr>
        <w:t>'', са позивом на редни број целине из Спецификације опреме и контејнера</w:t>
      </w:r>
      <w:r w:rsidR="00372BFC" w:rsidRPr="00C21CE3">
        <w:rPr>
          <w:rFonts w:ascii="Times New Roman" w:hAnsi="Times New Roman"/>
          <w:szCs w:val="24"/>
          <w:u w:val="single"/>
          <w:lang w:val="sr-Cyrl-CS"/>
        </w:rPr>
        <w:t xml:space="preserve">, </w:t>
      </w:r>
      <w:r w:rsidRPr="00C21CE3">
        <w:rPr>
          <w:rFonts w:ascii="Times New Roman" w:hAnsi="Times New Roman"/>
          <w:szCs w:val="24"/>
          <w:u w:val="single"/>
          <w:lang w:val="sr-Cyrl-CS"/>
        </w:rPr>
        <w:t xml:space="preserve">која се налази у продајној документацији бр. 6.  </w:t>
      </w:r>
    </w:p>
    <w:p w:rsidR="00B452CD" w:rsidRDefault="00B452CD" w:rsidP="00B452CD">
      <w:pPr>
        <w:ind w:firstLine="720"/>
        <w:jc w:val="both"/>
        <w:rPr>
          <w:rFonts w:ascii="Times New Roman" w:hAnsi="Times New Roman"/>
          <w:b/>
          <w:bCs/>
          <w:szCs w:val="24"/>
          <w:u w:val="single"/>
          <w:lang w:val="sr-Cyrl-CS"/>
        </w:rPr>
      </w:pPr>
    </w:p>
    <w:p w:rsidR="005826C5" w:rsidRDefault="005826C5" w:rsidP="00B452CD">
      <w:pPr>
        <w:ind w:firstLine="720"/>
        <w:jc w:val="both"/>
        <w:rPr>
          <w:rFonts w:ascii="Times New Roman" w:hAnsi="Times New Roman"/>
          <w:b/>
          <w:bCs/>
          <w:szCs w:val="24"/>
          <w:u w:val="single"/>
          <w:lang w:val="sr-Cyrl-CS"/>
        </w:rPr>
      </w:pPr>
    </w:p>
    <w:p w:rsidR="005826C5" w:rsidRDefault="005826C5" w:rsidP="00B452CD">
      <w:pPr>
        <w:ind w:firstLine="720"/>
        <w:jc w:val="both"/>
        <w:rPr>
          <w:rFonts w:ascii="Times New Roman" w:hAnsi="Times New Roman"/>
          <w:b/>
          <w:bCs/>
          <w:szCs w:val="24"/>
          <w:u w:val="single"/>
          <w:lang w:val="sr-Cyrl-CS"/>
        </w:rPr>
      </w:pPr>
    </w:p>
    <w:p w:rsidR="005826C5" w:rsidRDefault="005826C5" w:rsidP="00B452CD">
      <w:pPr>
        <w:ind w:firstLine="720"/>
        <w:jc w:val="both"/>
        <w:rPr>
          <w:rFonts w:ascii="Times New Roman" w:hAnsi="Times New Roman"/>
          <w:b/>
          <w:bCs/>
          <w:szCs w:val="24"/>
          <w:u w:val="single"/>
          <w:lang w:val="sr-Cyrl-CS"/>
        </w:rPr>
      </w:pPr>
    </w:p>
    <w:p w:rsidR="005826C5" w:rsidRPr="00B10B40" w:rsidRDefault="005826C5" w:rsidP="00B452CD">
      <w:pPr>
        <w:ind w:firstLine="720"/>
        <w:jc w:val="both"/>
        <w:rPr>
          <w:rFonts w:ascii="Times New Roman" w:hAnsi="Times New Roman"/>
          <w:b/>
          <w:bCs/>
          <w:szCs w:val="24"/>
          <w:u w:val="single"/>
          <w:lang w:val="sr-Cyrl-CS"/>
        </w:rPr>
      </w:pPr>
    </w:p>
    <w:p w:rsidR="00B452CD" w:rsidRDefault="00B452CD" w:rsidP="00B452CD">
      <w:pPr>
        <w:ind w:left="720"/>
        <w:jc w:val="both"/>
        <w:rPr>
          <w:rFonts w:ascii="Times New Roman" w:hAnsi="Times New Roman"/>
          <w:b/>
          <w:bCs/>
          <w:szCs w:val="24"/>
          <w:u w:val="single"/>
          <w:lang w:val="sr-Cyrl-CS"/>
        </w:rPr>
      </w:pPr>
      <w:r w:rsidRPr="00B452CD">
        <w:rPr>
          <w:rFonts w:ascii="Times New Roman" w:hAnsi="Times New Roman"/>
          <w:b/>
          <w:bCs/>
          <w:szCs w:val="24"/>
          <w:u w:val="single"/>
          <w:lang w:val="sr-Cyrl-CS"/>
        </w:rPr>
        <w:t>Запечаћена коверта треба да садржи:</w:t>
      </w:r>
    </w:p>
    <w:p w:rsidR="00B452CD" w:rsidRPr="00B452CD" w:rsidRDefault="00B452CD" w:rsidP="00B452CD">
      <w:pPr>
        <w:jc w:val="both"/>
        <w:rPr>
          <w:rFonts w:ascii="Times New Roman" w:hAnsi="Times New Roman"/>
          <w:b/>
          <w:bCs/>
          <w:szCs w:val="24"/>
          <w:u w:val="single"/>
          <w:lang w:val="sr-Cyrl-CS"/>
        </w:rPr>
      </w:pPr>
    </w:p>
    <w:p w:rsidR="00B452CD" w:rsidRPr="00B452CD" w:rsidRDefault="00B452CD" w:rsidP="00B452CD">
      <w:pPr>
        <w:ind w:firstLine="720"/>
        <w:jc w:val="both"/>
        <w:rPr>
          <w:rFonts w:ascii="Times New Roman" w:hAnsi="Times New Roman"/>
          <w:szCs w:val="24"/>
          <w:lang w:val="sr-Cyrl-CS"/>
        </w:rPr>
      </w:pPr>
      <w:r w:rsidRPr="00B452CD">
        <w:rPr>
          <w:rFonts w:ascii="Times New Roman" w:hAnsi="Times New Roman"/>
          <w:szCs w:val="24"/>
          <w:lang w:val="sr-Cyrl-CS"/>
        </w:rPr>
        <w:t>- потписану пријаву за учешће у поступку јавног прикупљања понуда;</w:t>
      </w:r>
    </w:p>
    <w:p w:rsidR="00B452CD" w:rsidRPr="00B452CD" w:rsidRDefault="00B452CD" w:rsidP="00B452CD">
      <w:pPr>
        <w:ind w:left="720"/>
        <w:jc w:val="both"/>
        <w:rPr>
          <w:rFonts w:ascii="Times New Roman" w:hAnsi="Times New Roman"/>
          <w:szCs w:val="24"/>
          <w:lang w:val="sr-Cyrl-CS"/>
        </w:rPr>
      </w:pPr>
      <w:r w:rsidRPr="00B452CD">
        <w:rPr>
          <w:rFonts w:ascii="Times New Roman" w:hAnsi="Times New Roman"/>
          <w:szCs w:val="24"/>
          <w:lang w:val="sr-Cyrl-CS"/>
        </w:rPr>
        <w:t>-</w:t>
      </w:r>
      <w:r>
        <w:rPr>
          <w:rFonts w:ascii="Times New Roman" w:hAnsi="Times New Roman"/>
          <w:szCs w:val="24"/>
          <w:lang w:val="sr-Cyrl-CS"/>
        </w:rPr>
        <w:t xml:space="preserve"> </w:t>
      </w:r>
      <w:r w:rsidRPr="00B452CD">
        <w:rPr>
          <w:rFonts w:ascii="Times New Roman" w:hAnsi="Times New Roman"/>
          <w:szCs w:val="24"/>
          <w:lang w:val="sr-Cyrl-CS"/>
        </w:rPr>
        <w:t>потписану понуду, уз навођење јасно одређеног износа за куповину предмета продаје;</w:t>
      </w:r>
    </w:p>
    <w:p w:rsidR="00B452CD" w:rsidRPr="00B452CD" w:rsidRDefault="00B452CD" w:rsidP="00B452CD">
      <w:pPr>
        <w:ind w:firstLine="720"/>
        <w:jc w:val="both"/>
        <w:rPr>
          <w:rFonts w:ascii="Times New Roman" w:hAnsi="Times New Roman"/>
          <w:szCs w:val="24"/>
          <w:lang w:val="sr-Cyrl-CS"/>
        </w:rPr>
      </w:pPr>
      <w:r w:rsidRPr="00B452CD">
        <w:rPr>
          <w:rFonts w:ascii="Times New Roman" w:hAnsi="Times New Roman"/>
          <w:szCs w:val="24"/>
          <w:lang w:val="sr-Cyrl-CS"/>
        </w:rPr>
        <w:t>-</w:t>
      </w:r>
      <w:r w:rsidRPr="00B452CD">
        <w:rPr>
          <w:rFonts w:ascii="Times New Roman" w:hAnsi="Times New Roman"/>
          <w:szCs w:val="24"/>
          <w:lang w:val="en-US"/>
        </w:rPr>
        <w:t xml:space="preserve"> </w:t>
      </w:r>
      <w:r w:rsidRPr="00B452CD">
        <w:rPr>
          <w:rFonts w:ascii="Times New Roman" w:hAnsi="Times New Roman"/>
          <w:szCs w:val="24"/>
          <w:lang w:val="sr-Cyrl-CS"/>
        </w:rPr>
        <w:t>доказ о уплати депозита или копију банкарске гаранције;</w:t>
      </w:r>
    </w:p>
    <w:p w:rsidR="00B452CD" w:rsidRPr="00B452CD" w:rsidRDefault="00B452CD" w:rsidP="00B452CD">
      <w:pPr>
        <w:ind w:firstLine="720"/>
        <w:jc w:val="both"/>
        <w:rPr>
          <w:rFonts w:ascii="Times New Roman" w:hAnsi="Times New Roman"/>
          <w:szCs w:val="24"/>
          <w:lang w:val="sr-Cyrl-CS"/>
        </w:rPr>
      </w:pPr>
      <w:r w:rsidRPr="00B452CD">
        <w:rPr>
          <w:rFonts w:ascii="Times New Roman" w:hAnsi="Times New Roman"/>
          <w:szCs w:val="24"/>
          <w:lang w:val="sr-Cyrl-CS"/>
        </w:rPr>
        <w:t>-</w:t>
      </w:r>
      <w:r w:rsidRPr="00B452CD">
        <w:rPr>
          <w:rFonts w:ascii="Times New Roman" w:hAnsi="Times New Roman"/>
          <w:szCs w:val="24"/>
          <w:lang w:val="en-US"/>
        </w:rPr>
        <w:t xml:space="preserve"> </w:t>
      </w:r>
      <w:r w:rsidRPr="00B452CD">
        <w:rPr>
          <w:rFonts w:ascii="Times New Roman" w:hAnsi="Times New Roman"/>
          <w:szCs w:val="24"/>
          <w:lang w:val="sr-Cyrl-CS"/>
        </w:rPr>
        <w:t>потписану изјаву о губитку права на повраћај депозита;</w:t>
      </w:r>
    </w:p>
    <w:p w:rsidR="00B452CD" w:rsidRPr="00B452CD" w:rsidRDefault="00B452CD" w:rsidP="00B452CD">
      <w:pPr>
        <w:ind w:left="720"/>
        <w:jc w:val="both"/>
        <w:rPr>
          <w:rFonts w:ascii="Times New Roman" w:hAnsi="Times New Roman"/>
          <w:szCs w:val="24"/>
          <w:lang w:val="sr-Cyrl-CS"/>
        </w:rPr>
      </w:pPr>
      <w:r w:rsidRPr="00B452CD">
        <w:rPr>
          <w:rFonts w:ascii="Times New Roman" w:hAnsi="Times New Roman"/>
          <w:szCs w:val="24"/>
          <w:lang w:val="sr-Cyrl-CS"/>
        </w:rPr>
        <w:t>-</w:t>
      </w:r>
      <w:r w:rsidRPr="00B452CD">
        <w:rPr>
          <w:rFonts w:ascii="Times New Roman" w:hAnsi="Times New Roman"/>
          <w:szCs w:val="24"/>
          <w:lang w:val="en-US"/>
        </w:rPr>
        <w:t xml:space="preserve"> </w:t>
      </w:r>
      <w:r w:rsidRPr="00B452CD">
        <w:rPr>
          <w:rFonts w:ascii="Times New Roman" w:hAnsi="Times New Roman"/>
          <w:szCs w:val="24"/>
          <w:lang w:val="sr-Cyrl-CS"/>
        </w:rPr>
        <w:t>извод из регистра привредних субјеката и ОП образац, ако се као потенцијални купац пријављује правно лице;</w:t>
      </w:r>
    </w:p>
    <w:p w:rsidR="00B452CD" w:rsidRPr="00B452CD" w:rsidRDefault="00B452CD" w:rsidP="00B452CD">
      <w:pPr>
        <w:ind w:firstLine="720"/>
        <w:jc w:val="both"/>
        <w:rPr>
          <w:rFonts w:ascii="Times New Roman" w:hAnsi="Times New Roman"/>
          <w:szCs w:val="24"/>
          <w:lang w:val="sr-Cyrl-CS"/>
        </w:rPr>
      </w:pPr>
      <w:r w:rsidRPr="00B452CD">
        <w:rPr>
          <w:rFonts w:ascii="Times New Roman" w:hAnsi="Times New Roman"/>
          <w:szCs w:val="24"/>
          <w:lang w:val="sr-Cyrl-CS"/>
        </w:rPr>
        <w:t>- фотокопију личне карте, ако се као потенцијални купац пријављује физичко лице;</w:t>
      </w:r>
      <w:r w:rsidRPr="00B452CD">
        <w:rPr>
          <w:rFonts w:ascii="Times New Roman" w:hAnsi="Times New Roman"/>
          <w:szCs w:val="24"/>
          <w:lang w:val="sr-Cyrl-CS"/>
        </w:rPr>
        <w:tab/>
      </w:r>
    </w:p>
    <w:p w:rsidR="00B452CD" w:rsidRPr="00B452CD" w:rsidRDefault="00B452CD" w:rsidP="00B452CD">
      <w:pPr>
        <w:ind w:left="720"/>
        <w:jc w:val="both"/>
        <w:rPr>
          <w:rFonts w:ascii="Times New Roman" w:hAnsi="Times New Roman"/>
          <w:szCs w:val="24"/>
          <w:lang w:val="sr-Cyrl-CS"/>
        </w:rPr>
      </w:pPr>
      <w:r>
        <w:rPr>
          <w:rFonts w:ascii="Times New Roman" w:hAnsi="Times New Roman"/>
          <w:szCs w:val="24"/>
          <w:lang w:val="sr-Cyrl-CS"/>
        </w:rPr>
        <w:t xml:space="preserve">- </w:t>
      </w:r>
      <w:r w:rsidRPr="00B452CD">
        <w:rPr>
          <w:rFonts w:ascii="Times New Roman" w:hAnsi="Times New Roman"/>
          <w:szCs w:val="24"/>
          <w:lang w:val="sr-Cyrl-CS"/>
        </w:rPr>
        <w:t xml:space="preserve">овлашћење за заступање, уколико јавном </w:t>
      </w:r>
      <w:r w:rsidRPr="00B452CD">
        <w:rPr>
          <w:rFonts w:ascii="Times New Roman" w:hAnsi="Times New Roman"/>
          <w:szCs w:val="24"/>
        </w:rPr>
        <w:t>отварању понуда</w:t>
      </w:r>
      <w:r w:rsidRPr="00B452CD">
        <w:rPr>
          <w:rFonts w:ascii="Times New Roman" w:hAnsi="Times New Roman"/>
          <w:szCs w:val="24"/>
          <w:lang w:val="sr-Cyrl-CS"/>
        </w:rPr>
        <w:t xml:space="preserve"> не присуствује потенцијални купац лично (за физичка лица) или законски заступник (за правна лица). Овлашћење за заступање које издато од стране потенцијалног купца (физичког лица) мора бити оверено у суду или код нотара. Овлашћење за заступање издато од стране потенцијалног купца (правног лица) мора бити печатирано и потписано од стране законског заступника привредног друштва, потенцијалног купца.</w:t>
      </w:r>
    </w:p>
    <w:p w:rsidR="00B452CD" w:rsidRDefault="00B452CD" w:rsidP="00B452CD">
      <w:pPr>
        <w:ind w:left="720"/>
        <w:jc w:val="both"/>
        <w:rPr>
          <w:rFonts w:ascii="Times New Roman" w:hAnsi="Times New Roman"/>
          <w:szCs w:val="24"/>
          <w:u w:val="single"/>
          <w:lang w:val="sr-Cyrl-CS"/>
        </w:rPr>
      </w:pPr>
    </w:p>
    <w:p w:rsidR="00B452CD" w:rsidRPr="00B452CD" w:rsidRDefault="00B452CD" w:rsidP="00B452CD">
      <w:pPr>
        <w:ind w:left="720"/>
        <w:jc w:val="both"/>
        <w:rPr>
          <w:rFonts w:ascii="Times New Roman" w:hAnsi="Times New Roman"/>
          <w:szCs w:val="24"/>
          <w:lang w:val="sr-Cyrl-CS"/>
        </w:rPr>
      </w:pPr>
      <w:r w:rsidRPr="00D00334">
        <w:rPr>
          <w:rFonts w:ascii="Times New Roman" w:hAnsi="Times New Roman"/>
          <w:b/>
          <w:szCs w:val="24"/>
          <w:u w:val="single"/>
          <w:lang w:val="sr-Cyrl-CS"/>
        </w:rPr>
        <w:t>Стечајни управник неће разматрати</w:t>
      </w:r>
      <w:r w:rsidRPr="00B452CD">
        <w:rPr>
          <w:rFonts w:ascii="Times New Roman" w:hAnsi="Times New Roman"/>
          <w:szCs w:val="24"/>
          <w:lang w:val="sr-Cyrl-CS"/>
        </w:rPr>
        <w:t xml:space="preserve"> усмене понуде, неблаговремене понуде - које пристигну на адресу стечајног дужника након времена назначеног за достављање понуда, понуде које не садрже јасно одређен износ на који понуда гласи,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w:t>
      </w:r>
      <w:r w:rsidR="00C235E5">
        <w:rPr>
          <w:rFonts w:ascii="Times New Roman" w:hAnsi="Times New Roman"/>
          <w:szCs w:val="24"/>
          <w:lang w:val="sr-Cyrl-CS"/>
        </w:rPr>
        <w:t xml:space="preserve">зит у предвиђеном року, </w:t>
      </w:r>
      <w:r w:rsidRPr="00B452CD">
        <w:rPr>
          <w:rFonts w:ascii="Times New Roman" w:hAnsi="Times New Roman"/>
          <w:szCs w:val="24"/>
          <w:lang w:val="sr-Cyrl-CS"/>
        </w:rPr>
        <w:t>као и понуде које не садрже потписану изјаву о губитку права на повраћај депозита.</w:t>
      </w:r>
    </w:p>
    <w:p w:rsidR="00B452CD" w:rsidRDefault="00B452CD" w:rsidP="00B452CD">
      <w:pPr>
        <w:ind w:left="720"/>
        <w:jc w:val="both"/>
        <w:rPr>
          <w:rFonts w:ascii="Times New Roman" w:hAnsi="Times New Roman"/>
          <w:b/>
          <w:bCs/>
          <w:szCs w:val="24"/>
          <w:lang w:val="sr-Cyrl-CS"/>
        </w:rPr>
      </w:pPr>
    </w:p>
    <w:p w:rsidR="00B452CD" w:rsidRDefault="00E33D24" w:rsidP="00B452CD">
      <w:pPr>
        <w:ind w:left="720"/>
        <w:jc w:val="both"/>
        <w:rPr>
          <w:rFonts w:ascii="Times New Roman" w:hAnsi="Times New Roman"/>
          <w:szCs w:val="24"/>
          <w:lang w:val="sr-Cyrl-CS"/>
        </w:rPr>
      </w:pPr>
      <w:r w:rsidRPr="00B452CD">
        <w:rPr>
          <w:rFonts w:ascii="Times New Roman" w:hAnsi="Times New Roman"/>
          <w:b/>
          <w:bCs/>
          <w:szCs w:val="24"/>
          <w:lang w:val="sr-Cyrl-CS"/>
        </w:rPr>
        <w:t xml:space="preserve">ЈАВНО ОТВАРАЊЕ ПОНУДА ОДРЖАЋЕ СЕ ДАНА </w:t>
      </w:r>
      <w:r w:rsidR="008C6AEF">
        <w:rPr>
          <w:rFonts w:ascii="Times New Roman" w:hAnsi="Times New Roman"/>
          <w:b/>
          <w:bCs/>
          <w:szCs w:val="24"/>
          <w:lang w:val="sr-Cyrl-CS"/>
        </w:rPr>
        <w:t>05</w:t>
      </w:r>
      <w:r>
        <w:rPr>
          <w:rFonts w:ascii="Times New Roman" w:hAnsi="Times New Roman"/>
          <w:b/>
          <w:bCs/>
          <w:szCs w:val="24"/>
          <w:lang w:val="sr-Cyrl-CS"/>
        </w:rPr>
        <w:t>.09.2016. ГОДИНЕ У 10</w:t>
      </w:r>
      <w:r w:rsidRPr="00B452CD">
        <w:rPr>
          <w:rFonts w:ascii="Times New Roman" w:hAnsi="Times New Roman"/>
          <w:b/>
          <w:bCs/>
          <w:szCs w:val="24"/>
          <w:lang w:val="sr-Cyrl-CS"/>
        </w:rPr>
        <w:t>:00 ЧАСОВА</w:t>
      </w:r>
      <w:r w:rsidRPr="00B452CD">
        <w:rPr>
          <w:rFonts w:ascii="Times New Roman" w:hAnsi="Times New Roman"/>
          <w:szCs w:val="24"/>
          <w:lang w:val="sr-Cyrl-CS"/>
        </w:rPr>
        <w:t xml:space="preserve"> </w:t>
      </w:r>
      <w:r w:rsidR="00B452CD" w:rsidRPr="00B452CD">
        <w:rPr>
          <w:rFonts w:ascii="Times New Roman" w:hAnsi="Times New Roman"/>
          <w:szCs w:val="24"/>
          <w:lang w:val="sr-Cyrl-CS"/>
        </w:rPr>
        <w:t xml:space="preserve">(15 минута по истеку времена за прикупљање понуда) </w:t>
      </w:r>
      <w:r w:rsidRPr="00B452CD">
        <w:rPr>
          <w:rFonts w:ascii="Times New Roman" w:hAnsi="Times New Roman"/>
          <w:b/>
          <w:bCs/>
          <w:szCs w:val="24"/>
          <w:lang w:val="sr-Cyrl-CS"/>
        </w:rPr>
        <w:t>НА АДРЕСИ СТЕЧАЈНОГ ДУЖНИКА У УЛ. УРАЛСКА БР. 9, БЕОГРАД, ПРВИ СПРАТ, КАНЦЕЛАРИЈА БР. 111</w:t>
      </w:r>
      <w:r w:rsidR="00B452CD" w:rsidRPr="00B452CD">
        <w:rPr>
          <w:rFonts w:ascii="Times New Roman" w:hAnsi="Times New Roman"/>
          <w:szCs w:val="24"/>
          <w:lang w:val="sr-Cyrl-CS"/>
        </w:rPr>
        <w:t>, у присуству Комисије за отварање понуда.</w:t>
      </w:r>
    </w:p>
    <w:p w:rsidR="00372BFC" w:rsidRDefault="00372BFC" w:rsidP="00B452CD">
      <w:pPr>
        <w:ind w:left="720"/>
        <w:jc w:val="both"/>
        <w:rPr>
          <w:rFonts w:ascii="Times New Roman" w:hAnsi="Times New Roman"/>
          <w:szCs w:val="24"/>
          <w:lang w:val="sr-Cyrl-CS"/>
        </w:rPr>
      </w:pPr>
    </w:p>
    <w:p w:rsidR="00B452CD" w:rsidRDefault="00B452CD" w:rsidP="00B452CD">
      <w:pPr>
        <w:ind w:left="720"/>
        <w:jc w:val="both"/>
        <w:rPr>
          <w:rFonts w:ascii="Times New Roman" w:hAnsi="Times New Roman"/>
          <w:szCs w:val="24"/>
          <w:lang w:val="sr-Cyrl-CS"/>
        </w:rPr>
      </w:pPr>
      <w:r w:rsidRPr="00B452CD">
        <w:rPr>
          <w:rFonts w:ascii="Times New Roman" w:hAnsi="Times New Roman"/>
          <w:szCs w:val="24"/>
          <w:lang w:val="sr-Cyrl-CS"/>
        </w:rPr>
        <w:t>Позивају се понуђачи, као и чланови одбора поверилаца да присуствују отварању понуда.</w:t>
      </w:r>
    </w:p>
    <w:p w:rsidR="00837A04" w:rsidRPr="00B452CD" w:rsidRDefault="00837A04" w:rsidP="00050286">
      <w:pPr>
        <w:jc w:val="both"/>
        <w:rPr>
          <w:rFonts w:ascii="Times New Roman" w:hAnsi="Times New Roman"/>
          <w:szCs w:val="24"/>
          <w:lang w:val="sr-Cyrl-CS"/>
        </w:rPr>
      </w:pPr>
    </w:p>
    <w:p w:rsidR="00B452CD" w:rsidRPr="00D00334" w:rsidRDefault="00B452CD" w:rsidP="00B452CD">
      <w:pPr>
        <w:ind w:firstLine="720"/>
        <w:jc w:val="both"/>
        <w:rPr>
          <w:rFonts w:ascii="Times New Roman" w:hAnsi="Times New Roman"/>
          <w:b/>
          <w:szCs w:val="24"/>
          <w:u w:val="single"/>
          <w:lang w:val="sr-Cyrl-CS"/>
        </w:rPr>
      </w:pPr>
      <w:r w:rsidRPr="00D00334">
        <w:rPr>
          <w:rFonts w:ascii="Times New Roman" w:hAnsi="Times New Roman"/>
          <w:b/>
          <w:szCs w:val="24"/>
          <w:u w:val="single"/>
          <w:lang w:val="sr-Cyrl-CS"/>
        </w:rPr>
        <w:t>Стечајни управник спроводи јавно прикупљање понуда тако што:</w:t>
      </w:r>
    </w:p>
    <w:p w:rsidR="00B452CD" w:rsidRPr="00B452CD" w:rsidRDefault="00B452CD" w:rsidP="00B452CD">
      <w:pPr>
        <w:ind w:left="720" w:firstLine="720"/>
        <w:jc w:val="both"/>
        <w:rPr>
          <w:rFonts w:ascii="Times New Roman" w:hAnsi="Times New Roman"/>
          <w:szCs w:val="24"/>
          <w:lang w:val="sr-Cyrl-CS"/>
        </w:rPr>
      </w:pPr>
      <w:r w:rsidRPr="00B452CD">
        <w:rPr>
          <w:rFonts w:ascii="Times New Roman" w:hAnsi="Times New Roman"/>
          <w:szCs w:val="24"/>
          <w:lang w:val="sr-Cyrl-CS"/>
        </w:rPr>
        <w:t>1. чита правила у поступку јавног прикупљања понуда,</w:t>
      </w:r>
    </w:p>
    <w:p w:rsidR="00B452CD" w:rsidRPr="00B452CD" w:rsidRDefault="00B452CD" w:rsidP="00B452CD">
      <w:pPr>
        <w:ind w:left="720" w:firstLine="720"/>
        <w:jc w:val="both"/>
        <w:rPr>
          <w:rFonts w:ascii="Times New Roman" w:hAnsi="Times New Roman"/>
          <w:szCs w:val="24"/>
          <w:lang w:val="sr-Cyrl-CS"/>
        </w:rPr>
      </w:pPr>
      <w:r w:rsidRPr="00B452CD">
        <w:rPr>
          <w:rFonts w:ascii="Times New Roman" w:hAnsi="Times New Roman"/>
          <w:szCs w:val="24"/>
          <w:lang w:val="sr-Cyrl-CS"/>
        </w:rPr>
        <w:t>2. отвара достављене понуде,</w:t>
      </w:r>
    </w:p>
    <w:p w:rsidR="00B452CD" w:rsidRPr="00B452CD" w:rsidRDefault="00B452CD" w:rsidP="00B452CD">
      <w:pPr>
        <w:ind w:left="720" w:firstLine="720"/>
        <w:jc w:val="both"/>
        <w:rPr>
          <w:rFonts w:ascii="Times New Roman" w:hAnsi="Times New Roman"/>
          <w:szCs w:val="24"/>
          <w:lang w:val="sr-Cyrl-CS"/>
        </w:rPr>
      </w:pPr>
      <w:r w:rsidRPr="00B452CD">
        <w:rPr>
          <w:rFonts w:ascii="Times New Roman" w:hAnsi="Times New Roman"/>
          <w:szCs w:val="24"/>
          <w:lang w:val="sr-Cyrl-CS"/>
        </w:rPr>
        <w:t>3. рангира понуђаче према висини достављених понуда,</w:t>
      </w:r>
    </w:p>
    <w:p w:rsidR="00B452CD" w:rsidRPr="00B452CD" w:rsidRDefault="00B452CD" w:rsidP="00B452CD">
      <w:pPr>
        <w:ind w:left="720" w:firstLine="720"/>
        <w:jc w:val="both"/>
        <w:rPr>
          <w:rFonts w:ascii="Times New Roman" w:hAnsi="Times New Roman"/>
          <w:szCs w:val="24"/>
          <w:lang w:val="sr-Cyrl-CS"/>
        </w:rPr>
      </w:pPr>
      <w:r w:rsidRPr="00B452CD">
        <w:rPr>
          <w:rFonts w:ascii="Times New Roman" w:hAnsi="Times New Roman"/>
          <w:szCs w:val="24"/>
          <w:lang w:val="sr-Cyrl-CS"/>
        </w:rPr>
        <w:t>4. одржава ред на јавном прикупљању понуда,</w:t>
      </w:r>
    </w:p>
    <w:p w:rsidR="00B452CD" w:rsidRPr="00B452CD" w:rsidRDefault="00B452CD" w:rsidP="00B452CD">
      <w:pPr>
        <w:ind w:left="720" w:firstLine="720"/>
        <w:jc w:val="both"/>
        <w:rPr>
          <w:rFonts w:ascii="Times New Roman" w:hAnsi="Times New Roman"/>
          <w:szCs w:val="24"/>
          <w:lang w:val="sr-Cyrl-CS"/>
        </w:rPr>
      </w:pPr>
      <w:r w:rsidRPr="00B452CD">
        <w:rPr>
          <w:rFonts w:ascii="Times New Roman" w:hAnsi="Times New Roman"/>
          <w:szCs w:val="24"/>
          <w:lang w:val="sr-Cyrl-CS"/>
        </w:rPr>
        <w:t>5. проглашава најбољег понуђача за купца, уколико је највиша понуђена цена изнад 50% од процењене вредности предмета продаје,</w:t>
      </w:r>
    </w:p>
    <w:p w:rsidR="00B452CD" w:rsidRPr="00B452CD" w:rsidRDefault="00B452CD" w:rsidP="00B452CD">
      <w:pPr>
        <w:ind w:left="720" w:firstLine="720"/>
        <w:jc w:val="both"/>
        <w:rPr>
          <w:rFonts w:ascii="Times New Roman" w:hAnsi="Times New Roman"/>
          <w:szCs w:val="24"/>
          <w:lang w:val="sr-Cyrl-CS"/>
        </w:rPr>
      </w:pPr>
      <w:r w:rsidRPr="00B452CD">
        <w:rPr>
          <w:rFonts w:ascii="Times New Roman" w:hAnsi="Times New Roman"/>
          <w:szCs w:val="24"/>
          <w:lang w:val="sr-Cyrl-CS"/>
        </w:rPr>
        <w:t>6. доставља понуду најбољег понуђача одбору поверилаца на изјашњење, уколико је иста нижа од 50% од процењене вредности предмета продаје,</w:t>
      </w:r>
    </w:p>
    <w:p w:rsidR="00B452CD" w:rsidRPr="00B452CD" w:rsidRDefault="00B452CD" w:rsidP="00B452CD">
      <w:pPr>
        <w:ind w:left="720" w:firstLine="720"/>
        <w:jc w:val="both"/>
        <w:rPr>
          <w:rFonts w:ascii="Times New Roman" w:hAnsi="Times New Roman"/>
          <w:szCs w:val="24"/>
          <w:lang w:val="sr-Cyrl-CS"/>
        </w:rPr>
      </w:pPr>
      <w:r w:rsidRPr="00B452CD">
        <w:rPr>
          <w:rFonts w:ascii="Times New Roman" w:hAnsi="Times New Roman"/>
          <w:szCs w:val="24"/>
          <w:lang w:val="sr-Cyrl-CS"/>
        </w:rPr>
        <w:t>7. потписује записник.</w:t>
      </w:r>
    </w:p>
    <w:p w:rsidR="005C1EBA" w:rsidRDefault="005C1EBA" w:rsidP="00B452CD">
      <w:pPr>
        <w:ind w:left="720" w:firstLine="720"/>
        <w:jc w:val="both"/>
        <w:rPr>
          <w:rFonts w:ascii="Times New Roman" w:hAnsi="Times New Roman"/>
          <w:szCs w:val="24"/>
          <w:u w:val="single"/>
          <w:lang w:val="sr-Cyrl-CS"/>
        </w:rPr>
      </w:pPr>
    </w:p>
    <w:p w:rsidR="00B452CD" w:rsidRPr="00C21CE3" w:rsidRDefault="00B452CD" w:rsidP="00B452CD">
      <w:pPr>
        <w:ind w:left="720" w:firstLine="720"/>
        <w:jc w:val="both"/>
        <w:rPr>
          <w:rFonts w:ascii="Times New Roman" w:hAnsi="Times New Roman"/>
          <w:szCs w:val="24"/>
          <w:lang w:val="sr-Cyrl-CS"/>
        </w:rPr>
      </w:pPr>
      <w:r w:rsidRPr="00C21CE3">
        <w:rPr>
          <w:rFonts w:ascii="Times New Roman" w:hAnsi="Times New Roman"/>
          <w:szCs w:val="24"/>
          <w:lang w:val="sr-Cyrl-CS"/>
        </w:rPr>
        <w:lastRenderedPageBreak/>
        <w:t xml:space="preserve">У складу са Националним стандардом бр. 5, 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 </w:t>
      </w:r>
    </w:p>
    <w:p w:rsidR="00B452CD" w:rsidRPr="00B452CD" w:rsidRDefault="00B452CD" w:rsidP="00B452CD">
      <w:pPr>
        <w:ind w:left="720" w:firstLine="720"/>
        <w:jc w:val="both"/>
        <w:rPr>
          <w:rFonts w:ascii="Times New Roman" w:hAnsi="Times New Roman"/>
          <w:szCs w:val="24"/>
          <w:lang w:val="sr-Cyrl-CS"/>
        </w:rPr>
      </w:pPr>
      <w:r w:rsidRPr="00B452CD">
        <w:rPr>
          <w:rFonts w:ascii="Times New Roman" w:hAnsi="Times New Roman"/>
          <w:szCs w:val="24"/>
          <w:lang w:val="sr-Cyrl-CS"/>
        </w:rPr>
        <w:t>У случају да, као најбољи понуђач буде проглашен купац који је депозит обезбедио банкарском гаранцијом, исти мора уплатити износ депозита на рачун стечајног дужника, у року од 2 дана од дана пријема обавештења о прихватању понуде, а пре закључења купопродајног уговора, након чега ће му бити враћена гаранција;</w:t>
      </w:r>
    </w:p>
    <w:p w:rsidR="00B452CD" w:rsidRPr="00B452CD" w:rsidRDefault="00B452CD" w:rsidP="00B452CD">
      <w:pPr>
        <w:ind w:left="720" w:firstLine="720"/>
        <w:jc w:val="both"/>
        <w:rPr>
          <w:rFonts w:ascii="Times New Roman" w:hAnsi="Times New Roman"/>
          <w:szCs w:val="24"/>
          <w:lang w:val="sr-Cyrl-CS"/>
        </w:rPr>
      </w:pPr>
      <w:r w:rsidRPr="00B452CD">
        <w:rPr>
          <w:rFonts w:ascii="Times New Roman" w:hAnsi="Times New Roman"/>
          <w:szCs w:val="24"/>
          <w:lang w:val="sr-Cyrl-CS"/>
        </w:rPr>
        <w:t xml:space="preserve">Купопродајни уговор се закључује у року од 5 радних дана од дана одржавања јавног прикупљања понуда, под условом да је депозит обезбеђен гаранцијом уплаћен на рачун стечајног дужника, а </w:t>
      </w:r>
      <w:r w:rsidRPr="00B452CD">
        <w:rPr>
          <w:rFonts w:ascii="Times New Roman" w:hAnsi="Times New Roman"/>
          <w:szCs w:val="24"/>
          <w:u w:val="single"/>
          <w:lang w:val="sr-Cyrl-CS"/>
        </w:rPr>
        <w:t>проглашени купац је дужан да уплати цео износ купопродајне цене у року од 8 дана од дана потписивања уговора</w:t>
      </w:r>
      <w:r w:rsidRPr="00B452CD">
        <w:rPr>
          <w:rFonts w:ascii="Times New Roman" w:hAnsi="Times New Roman"/>
          <w:szCs w:val="24"/>
          <w:lang w:val="sr-Cyrl-CS"/>
        </w:rPr>
        <w:t>. Ако проглашени купац одбије да потпише уговор или не уплати купопродајну цену у прописаним роковима и по прописаној процедури, губи право на повраћај депозита.</w:t>
      </w:r>
    </w:p>
    <w:p w:rsidR="005C1EBA" w:rsidRDefault="00B452CD" w:rsidP="00B452CD">
      <w:pPr>
        <w:ind w:left="720" w:firstLine="720"/>
        <w:jc w:val="both"/>
        <w:rPr>
          <w:rFonts w:ascii="Times New Roman" w:hAnsi="Times New Roman"/>
          <w:szCs w:val="24"/>
          <w:lang w:val="sr-Cyrl-CS"/>
        </w:rPr>
      </w:pPr>
      <w:r w:rsidRPr="00B452CD">
        <w:rPr>
          <w:rFonts w:ascii="Times New Roman" w:hAnsi="Times New Roman"/>
          <w:szCs w:val="24"/>
          <w:lang w:val="sr-Cyrl-CS"/>
        </w:rPr>
        <w:t xml:space="preserve">Стечајни управник ће вратити депозит сваком понуђачу чија понуда не буде прихваћена, у року од 3 радна дана од дана одржавања јавног прикупљања понуда. </w:t>
      </w:r>
    </w:p>
    <w:p w:rsidR="005C1EBA" w:rsidRDefault="005C1EBA" w:rsidP="00B452CD">
      <w:pPr>
        <w:ind w:left="720"/>
        <w:jc w:val="both"/>
        <w:rPr>
          <w:rFonts w:ascii="Times New Roman" w:hAnsi="Times New Roman"/>
          <w:szCs w:val="24"/>
          <w:u w:val="single"/>
          <w:lang w:val="sr-Cyrl-CS"/>
        </w:rPr>
      </w:pPr>
    </w:p>
    <w:p w:rsidR="00B452CD" w:rsidRPr="00D00334" w:rsidRDefault="00B452CD" w:rsidP="00B452CD">
      <w:pPr>
        <w:ind w:left="720"/>
        <w:jc w:val="both"/>
        <w:rPr>
          <w:rFonts w:ascii="Times New Roman" w:hAnsi="Times New Roman"/>
          <w:b/>
          <w:szCs w:val="24"/>
          <w:u w:val="single"/>
          <w:lang w:val="sr-Cyrl-CS"/>
        </w:rPr>
      </w:pPr>
      <w:r w:rsidRPr="00D00334">
        <w:rPr>
          <w:rFonts w:ascii="Times New Roman" w:hAnsi="Times New Roman"/>
          <w:b/>
          <w:szCs w:val="24"/>
          <w:u w:val="single"/>
          <w:lang w:val="sr-Cyrl-CS"/>
        </w:rPr>
        <w:t>Понуђач губи право на повраћај депозита уколико:</w:t>
      </w:r>
    </w:p>
    <w:p w:rsidR="00B452CD" w:rsidRPr="00B452CD" w:rsidRDefault="00B452CD" w:rsidP="00B452CD">
      <w:pPr>
        <w:ind w:left="720" w:firstLine="720"/>
        <w:jc w:val="both"/>
        <w:rPr>
          <w:rFonts w:ascii="Times New Roman" w:hAnsi="Times New Roman"/>
          <w:szCs w:val="24"/>
          <w:lang w:val="sr-Cyrl-CS"/>
        </w:rPr>
      </w:pPr>
      <w:r w:rsidRPr="00B452CD">
        <w:rPr>
          <w:rFonts w:ascii="Times New Roman" w:hAnsi="Times New Roman"/>
          <w:szCs w:val="24"/>
          <w:lang w:val="sr-Cyrl-CS"/>
        </w:rPr>
        <w:t>-  не поднесе понуду, или поднесе понуду која не садржи обавезне елементе;</w:t>
      </w:r>
    </w:p>
    <w:p w:rsidR="00B452CD" w:rsidRPr="00B452CD" w:rsidRDefault="00B452CD" w:rsidP="00B452CD">
      <w:pPr>
        <w:ind w:left="720" w:firstLine="720"/>
        <w:jc w:val="both"/>
        <w:rPr>
          <w:rFonts w:ascii="Times New Roman" w:hAnsi="Times New Roman"/>
          <w:szCs w:val="24"/>
          <w:lang w:val="sr-Cyrl-CS"/>
        </w:rPr>
      </w:pPr>
      <w:r w:rsidRPr="00B452CD">
        <w:rPr>
          <w:rFonts w:ascii="Times New Roman" w:hAnsi="Times New Roman"/>
          <w:szCs w:val="24"/>
          <w:lang w:val="sr-Cyrl-CS"/>
        </w:rPr>
        <w:t>-  одбије да потпише купопродајни уговор, или</w:t>
      </w:r>
    </w:p>
    <w:p w:rsidR="00B452CD" w:rsidRPr="00B452CD" w:rsidRDefault="00B452CD" w:rsidP="00B452CD">
      <w:pPr>
        <w:ind w:left="1440"/>
        <w:jc w:val="both"/>
        <w:rPr>
          <w:rFonts w:ascii="Times New Roman" w:hAnsi="Times New Roman"/>
          <w:szCs w:val="24"/>
          <w:lang w:val="sr-Cyrl-CS"/>
        </w:rPr>
      </w:pPr>
      <w:r w:rsidRPr="00B452CD">
        <w:rPr>
          <w:rFonts w:ascii="Times New Roman" w:hAnsi="Times New Roman"/>
          <w:szCs w:val="24"/>
          <w:lang w:val="sr-Cyrl-CS"/>
        </w:rPr>
        <w:t xml:space="preserve">- </w:t>
      </w:r>
      <w:r>
        <w:rPr>
          <w:rFonts w:ascii="Times New Roman" w:hAnsi="Times New Roman"/>
          <w:szCs w:val="24"/>
          <w:lang w:val="sr-Cyrl-CS"/>
        </w:rPr>
        <w:t xml:space="preserve"> </w:t>
      </w:r>
      <w:r w:rsidRPr="00B452CD">
        <w:rPr>
          <w:rFonts w:ascii="Times New Roman" w:hAnsi="Times New Roman"/>
          <w:szCs w:val="24"/>
          <w:lang w:val="sr-Cyrl-CS"/>
        </w:rPr>
        <w:t>буде проглашен за купца, али не уплати купопродајну цену у предвиђеном року и на прописани начин.</w:t>
      </w:r>
    </w:p>
    <w:p w:rsidR="005C1EBA" w:rsidRDefault="005C1EBA" w:rsidP="00B452CD">
      <w:pPr>
        <w:ind w:left="720" w:firstLine="720"/>
        <w:jc w:val="both"/>
        <w:rPr>
          <w:rFonts w:ascii="Times New Roman" w:hAnsi="Times New Roman"/>
          <w:b/>
          <w:szCs w:val="24"/>
          <w:lang w:val="sr-Cyrl-CS"/>
        </w:rPr>
      </w:pPr>
    </w:p>
    <w:p w:rsidR="00B452CD" w:rsidRPr="00B452CD" w:rsidRDefault="00AD2531" w:rsidP="00B452CD">
      <w:pPr>
        <w:ind w:left="720" w:firstLine="720"/>
        <w:jc w:val="both"/>
        <w:rPr>
          <w:rFonts w:ascii="Times New Roman" w:hAnsi="Times New Roman"/>
          <w:b/>
          <w:szCs w:val="24"/>
          <w:lang w:val="sr-Cyrl-CS"/>
        </w:rPr>
      </w:pPr>
      <w:r w:rsidRPr="00B452CD">
        <w:rPr>
          <w:rFonts w:ascii="Times New Roman" w:hAnsi="Times New Roman"/>
          <w:b/>
          <w:szCs w:val="24"/>
          <w:lang w:val="sr-Cyrl-CS"/>
        </w:rPr>
        <w:t>ПОРЕЗЕ И ТРОШКОВЕ КОЈИ ПРОИЗЛАЗЕ ИЗ ЗАКЉУЧЕНОГ КУПОПРОДАЈНОГ УГОВОРА У ЦЕЛОСТИ СНОСИ КУПАЦ.</w:t>
      </w:r>
    </w:p>
    <w:p w:rsidR="005C1EBA" w:rsidRDefault="005C1EBA" w:rsidP="00B452CD">
      <w:pPr>
        <w:ind w:left="720" w:firstLine="720"/>
        <w:jc w:val="both"/>
        <w:rPr>
          <w:rFonts w:ascii="Times New Roman" w:hAnsi="Times New Roman"/>
          <w:szCs w:val="24"/>
          <w:lang w:val="sr-Cyrl-CS"/>
        </w:rPr>
      </w:pPr>
    </w:p>
    <w:p w:rsidR="00C1523D" w:rsidRPr="002D3BF5" w:rsidRDefault="00B452CD" w:rsidP="008C1088">
      <w:pPr>
        <w:ind w:left="720" w:firstLine="720"/>
        <w:jc w:val="both"/>
        <w:rPr>
          <w:rFonts w:ascii="Times New Roman" w:hAnsi="Times New Roman"/>
          <w:sz w:val="20"/>
        </w:rPr>
      </w:pPr>
      <w:r w:rsidRPr="00B452CD">
        <w:rPr>
          <w:rFonts w:ascii="Times New Roman" w:hAnsi="Times New Roman"/>
          <w:szCs w:val="24"/>
          <w:lang w:val="sr-Cyrl-CS"/>
        </w:rPr>
        <w:t>Oвлашћено лице: стеч</w:t>
      </w:r>
      <w:r w:rsidR="00E33D24">
        <w:rPr>
          <w:rFonts w:ascii="Times New Roman" w:hAnsi="Times New Roman"/>
          <w:szCs w:val="24"/>
          <w:lang w:val="sr-Cyrl-CS"/>
        </w:rPr>
        <w:t xml:space="preserve">ајни управник Милош Боровчанин, </w:t>
      </w:r>
      <w:r w:rsidRPr="00B452CD">
        <w:rPr>
          <w:rFonts w:ascii="Times New Roman" w:hAnsi="Times New Roman"/>
          <w:szCs w:val="24"/>
          <w:lang w:val="sr-Cyrl-CS"/>
        </w:rPr>
        <w:t xml:space="preserve">контакт </w:t>
      </w:r>
      <w:r w:rsidR="00E33D24">
        <w:rPr>
          <w:rFonts w:ascii="Times New Roman" w:hAnsi="Times New Roman"/>
          <w:szCs w:val="24"/>
          <w:lang w:val="sr-Cyrl-CS"/>
        </w:rPr>
        <w:br/>
      </w:r>
      <w:r w:rsidRPr="00B452CD">
        <w:rPr>
          <w:rFonts w:ascii="Times New Roman" w:hAnsi="Times New Roman"/>
          <w:szCs w:val="24"/>
          <w:lang w:val="sr-Cyrl-CS"/>
        </w:rPr>
        <w:t>телефон: 011/277-30-2</w:t>
      </w:r>
      <w:r w:rsidR="008C1088">
        <w:rPr>
          <w:rFonts w:ascii="Times New Roman" w:hAnsi="Times New Roman"/>
          <w:szCs w:val="24"/>
        </w:rPr>
        <w:t>3.</w:t>
      </w:r>
      <w:bookmarkStart w:id="0" w:name="_GoBack"/>
      <w:bookmarkEnd w:id="0"/>
    </w:p>
    <w:sectPr w:rsidR="00C1523D" w:rsidRPr="002D3BF5" w:rsidSect="005D6F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11C" w:rsidRDefault="0020211C" w:rsidP="003869C9">
      <w:r>
        <w:separator/>
      </w:r>
    </w:p>
  </w:endnote>
  <w:endnote w:type="continuationSeparator" w:id="0">
    <w:p w:rsidR="0020211C" w:rsidRDefault="0020211C" w:rsidP="003869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utch-Roman">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11C" w:rsidRDefault="0020211C" w:rsidP="003869C9">
      <w:r>
        <w:separator/>
      </w:r>
    </w:p>
  </w:footnote>
  <w:footnote w:type="continuationSeparator" w:id="0">
    <w:p w:rsidR="0020211C" w:rsidRDefault="0020211C" w:rsidP="00386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B014712A"/>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347147F"/>
    <w:multiLevelType w:val="hybridMultilevel"/>
    <w:tmpl w:val="A19EA850"/>
    <w:lvl w:ilvl="0" w:tplc="74C6565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D6BD6"/>
    <w:multiLevelType w:val="hybridMultilevel"/>
    <w:tmpl w:val="8AC0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F0012A7"/>
    <w:multiLevelType w:val="hybridMultilevel"/>
    <w:tmpl w:val="BE64999A"/>
    <w:lvl w:ilvl="0" w:tplc="D18A5BDE">
      <w:start w:val="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757B"/>
    <w:rsid w:val="00030DA0"/>
    <w:rsid w:val="00040F02"/>
    <w:rsid w:val="00050286"/>
    <w:rsid w:val="00073F3D"/>
    <w:rsid w:val="00090DF4"/>
    <w:rsid w:val="001246F7"/>
    <w:rsid w:val="00133752"/>
    <w:rsid w:val="001713BB"/>
    <w:rsid w:val="001938E5"/>
    <w:rsid w:val="001B5921"/>
    <w:rsid w:val="0020211C"/>
    <w:rsid w:val="00240BD4"/>
    <w:rsid w:val="00240CD4"/>
    <w:rsid w:val="00270DFE"/>
    <w:rsid w:val="002D3BF5"/>
    <w:rsid w:val="002E6E57"/>
    <w:rsid w:val="003264CB"/>
    <w:rsid w:val="00351B7A"/>
    <w:rsid w:val="0036584C"/>
    <w:rsid w:val="00367684"/>
    <w:rsid w:val="00372BFC"/>
    <w:rsid w:val="003751EC"/>
    <w:rsid w:val="003869C9"/>
    <w:rsid w:val="003F719C"/>
    <w:rsid w:val="00423B25"/>
    <w:rsid w:val="00431204"/>
    <w:rsid w:val="004435A3"/>
    <w:rsid w:val="0045509F"/>
    <w:rsid w:val="00484DBF"/>
    <w:rsid w:val="0049538F"/>
    <w:rsid w:val="00507F32"/>
    <w:rsid w:val="005826C5"/>
    <w:rsid w:val="005C1EBA"/>
    <w:rsid w:val="005D6F00"/>
    <w:rsid w:val="006629E1"/>
    <w:rsid w:val="006A4CE0"/>
    <w:rsid w:val="006B12E5"/>
    <w:rsid w:val="006D449B"/>
    <w:rsid w:val="00726AFA"/>
    <w:rsid w:val="007C6127"/>
    <w:rsid w:val="008209AA"/>
    <w:rsid w:val="008364DB"/>
    <w:rsid w:val="00837A04"/>
    <w:rsid w:val="008560B1"/>
    <w:rsid w:val="008711A3"/>
    <w:rsid w:val="00884441"/>
    <w:rsid w:val="008C1088"/>
    <w:rsid w:val="008C6AEF"/>
    <w:rsid w:val="008F1E0A"/>
    <w:rsid w:val="00912EE4"/>
    <w:rsid w:val="00920A14"/>
    <w:rsid w:val="00921510"/>
    <w:rsid w:val="0094279D"/>
    <w:rsid w:val="009539BB"/>
    <w:rsid w:val="009A7223"/>
    <w:rsid w:val="009D0164"/>
    <w:rsid w:val="009E2A6B"/>
    <w:rsid w:val="00A1104B"/>
    <w:rsid w:val="00A165AD"/>
    <w:rsid w:val="00AC3102"/>
    <w:rsid w:val="00AD2531"/>
    <w:rsid w:val="00AE0BEC"/>
    <w:rsid w:val="00AE2416"/>
    <w:rsid w:val="00B10B40"/>
    <w:rsid w:val="00B4435D"/>
    <w:rsid w:val="00B452CD"/>
    <w:rsid w:val="00BB3590"/>
    <w:rsid w:val="00BB6DD9"/>
    <w:rsid w:val="00BC665A"/>
    <w:rsid w:val="00C1523D"/>
    <w:rsid w:val="00C21CE3"/>
    <w:rsid w:val="00C235E5"/>
    <w:rsid w:val="00C4681F"/>
    <w:rsid w:val="00C53734"/>
    <w:rsid w:val="00C63906"/>
    <w:rsid w:val="00CA3C0E"/>
    <w:rsid w:val="00CA4C7C"/>
    <w:rsid w:val="00D00334"/>
    <w:rsid w:val="00D27185"/>
    <w:rsid w:val="00D3478D"/>
    <w:rsid w:val="00D40B02"/>
    <w:rsid w:val="00D4118F"/>
    <w:rsid w:val="00DC07CA"/>
    <w:rsid w:val="00DC1F28"/>
    <w:rsid w:val="00DD614A"/>
    <w:rsid w:val="00DE2257"/>
    <w:rsid w:val="00E05AB7"/>
    <w:rsid w:val="00E16A54"/>
    <w:rsid w:val="00E33D24"/>
    <w:rsid w:val="00E80C63"/>
    <w:rsid w:val="00EE04B5"/>
    <w:rsid w:val="00F1757B"/>
    <w:rsid w:val="00FC58EF"/>
    <w:rsid w:val="00FD3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7B"/>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9C9"/>
    <w:pPr>
      <w:tabs>
        <w:tab w:val="center" w:pos="4680"/>
        <w:tab w:val="right" w:pos="9360"/>
      </w:tabs>
    </w:pPr>
  </w:style>
  <w:style w:type="character" w:customStyle="1" w:styleId="HeaderChar">
    <w:name w:val="Header Char"/>
    <w:basedOn w:val="DefaultParagraphFont"/>
    <w:link w:val="Header"/>
    <w:uiPriority w:val="99"/>
    <w:rsid w:val="003869C9"/>
    <w:rPr>
      <w:rFonts w:ascii="Dutch-Roman" w:eastAsia="Times New Roman" w:hAnsi="Dutch-Roman" w:cs="Times New Roman"/>
      <w:sz w:val="24"/>
      <w:szCs w:val="20"/>
      <w:lang w:val="en-GB"/>
    </w:rPr>
  </w:style>
  <w:style w:type="paragraph" w:styleId="Footer">
    <w:name w:val="footer"/>
    <w:basedOn w:val="Normal"/>
    <w:link w:val="FooterChar"/>
    <w:uiPriority w:val="99"/>
    <w:unhideWhenUsed/>
    <w:rsid w:val="003869C9"/>
    <w:pPr>
      <w:tabs>
        <w:tab w:val="center" w:pos="4680"/>
        <w:tab w:val="right" w:pos="9360"/>
      </w:tabs>
    </w:pPr>
  </w:style>
  <w:style w:type="character" w:customStyle="1" w:styleId="FooterChar">
    <w:name w:val="Footer Char"/>
    <w:basedOn w:val="DefaultParagraphFont"/>
    <w:link w:val="Footer"/>
    <w:uiPriority w:val="99"/>
    <w:rsid w:val="003869C9"/>
    <w:rPr>
      <w:rFonts w:ascii="Dutch-Roman" w:eastAsia="Times New Roman" w:hAnsi="Dutch-Roman" w:cs="Times New Roman"/>
      <w:sz w:val="24"/>
      <w:szCs w:val="20"/>
      <w:lang w:val="en-GB"/>
    </w:rPr>
  </w:style>
  <w:style w:type="paragraph" w:styleId="NoSpacing">
    <w:name w:val="No Spacing"/>
    <w:uiPriority w:val="1"/>
    <w:qFormat/>
    <w:rsid w:val="00CA3C0E"/>
    <w:pPr>
      <w:spacing w:after="0" w:line="240" w:lineRule="auto"/>
    </w:pPr>
    <w:rPr>
      <w:rFonts w:ascii="Dutch-Roman" w:eastAsia="Times New Roman" w:hAnsi="Dutch-Roman" w:cs="Times New Roman"/>
      <w:sz w:val="24"/>
      <w:szCs w:val="20"/>
      <w:lang w:val="en-GB"/>
    </w:rPr>
  </w:style>
  <w:style w:type="table" w:styleId="TableGrid">
    <w:name w:val="Table Grid"/>
    <w:basedOn w:val="TableNormal"/>
    <w:uiPriority w:val="59"/>
    <w:rsid w:val="00CA3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52CD"/>
    <w:pPr>
      <w:ind w:left="720"/>
      <w:contextualSpacing/>
    </w:pPr>
  </w:style>
  <w:style w:type="paragraph" w:styleId="BalloonText">
    <w:name w:val="Balloon Text"/>
    <w:basedOn w:val="Normal"/>
    <w:link w:val="BalloonTextChar"/>
    <w:uiPriority w:val="99"/>
    <w:semiHidden/>
    <w:unhideWhenUsed/>
    <w:rsid w:val="008C1088"/>
    <w:rPr>
      <w:rFonts w:ascii="Tahoma" w:hAnsi="Tahoma" w:cs="Tahoma"/>
      <w:sz w:val="16"/>
      <w:szCs w:val="16"/>
    </w:rPr>
  </w:style>
  <w:style w:type="character" w:customStyle="1" w:styleId="BalloonTextChar">
    <w:name w:val="Balloon Text Char"/>
    <w:basedOn w:val="DefaultParagraphFont"/>
    <w:link w:val="BalloonText"/>
    <w:uiPriority w:val="99"/>
    <w:semiHidden/>
    <w:rsid w:val="008C108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7B"/>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9C9"/>
    <w:pPr>
      <w:tabs>
        <w:tab w:val="center" w:pos="4680"/>
        <w:tab w:val="right" w:pos="9360"/>
      </w:tabs>
    </w:pPr>
  </w:style>
  <w:style w:type="character" w:customStyle="1" w:styleId="HeaderChar">
    <w:name w:val="Header Char"/>
    <w:basedOn w:val="DefaultParagraphFont"/>
    <w:link w:val="Header"/>
    <w:uiPriority w:val="99"/>
    <w:rsid w:val="003869C9"/>
    <w:rPr>
      <w:rFonts w:ascii="Dutch-Roman" w:eastAsia="Times New Roman" w:hAnsi="Dutch-Roman" w:cs="Times New Roman"/>
      <w:sz w:val="24"/>
      <w:szCs w:val="20"/>
      <w:lang w:val="en-GB"/>
    </w:rPr>
  </w:style>
  <w:style w:type="paragraph" w:styleId="Footer">
    <w:name w:val="footer"/>
    <w:basedOn w:val="Normal"/>
    <w:link w:val="FooterChar"/>
    <w:uiPriority w:val="99"/>
    <w:unhideWhenUsed/>
    <w:rsid w:val="003869C9"/>
    <w:pPr>
      <w:tabs>
        <w:tab w:val="center" w:pos="4680"/>
        <w:tab w:val="right" w:pos="9360"/>
      </w:tabs>
    </w:pPr>
  </w:style>
  <w:style w:type="character" w:customStyle="1" w:styleId="FooterChar">
    <w:name w:val="Footer Char"/>
    <w:basedOn w:val="DefaultParagraphFont"/>
    <w:link w:val="Footer"/>
    <w:uiPriority w:val="99"/>
    <w:rsid w:val="003869C9"/>
    <w:rPr>
      <w:rFonts w:ascii="Dutch-Roman" w:eastAsia="Times New Roman" w:hAnsi="Dutch-Roman" w:cs="Times New Roman"/>
      <w:sz w:val="24"/>
      <w:szCs w:val="20"/>
      <w:lang w:val="en-GB"/>
    </w:rPr>
  </w:style>
  <w:style w:type="paragraph" w:styleId="NoSpacing">
    <w:name w:val="No Spacing"/>
    <w:uiPriority w:val="1"/>
    <w:qFormat/>
    <w:rsid w:val="00CA3C0E"/>
    <w:pPr>
      <w:spacing w:after="0" w:line="240" w:lineRule="auto"/>
    </w:pPr>
    <w:rPr>
      <w:rFonts w:ascii="Dutch-Roman" w:eastAsia="Times New Roman" w:hAnsi="Dutch-Roman" w:cs="Times New Roman"/>
      <w:sz w:val="24"/>
      <w:szCs w:val="20"/>
      <w:lang w:val="en-GB"/>
    </w:rPr>
  </w:style>
  <w:style w:type="table" w:styleId="TableGrid">
    <w:name w:val="Table Grid"/>
    <w:basedOn w:val="TableNormal"/>
    <w:uiPriority w:val="59"/>
    <w:rsid w:val="00CA3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52CD"/>
    <w:pPr>
      <w:ind w:left="720"/>
      <w:contextualSpacing/>
    </w:pPr>
  </w:style>
  <w:style w:type="paragraph" w:styleId="BalloonText">
    <w:name w:val="Balloon Text"/>
    <w:basedOn w:val="Normal"/>
    <w:link w:val="BalloonTextChar"/>
    <w:uiPriority w:val="99"/>
    <w:semiHidden/>
    <w:unhideWhenUsed/>
    <w:rsid w:val="008C1088"/>
    <w:rPr>
      <w:rFonts w:ascii="Tahoma" w:hAnsi="Tahoma" w:cs="Tahoma"/>
      <w:sz w:val="16"/>
      <w:szCs w:val="16"/>
    </w:rPr>
  </w:style>
  <w:style w:type="character" w:customStyle="1" w:styleId="BalloonTextChar">
    <w:name w:val="Balloon Text Char"/>
    <w:basedOn w:val="DefaultParagraphFont"/>
    <w:link w:val="BalloonText"/>
    <w:uiPriority w:val="99"/>
    <w:semiHidden/>
    <w:rsid w:val="008C1088"/>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190D-1A82-4190-B456-E802302C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3127</Words>
  <Characters>17825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igor</cp:lastModifiedBy>
  <cp:revision>2</cp:revision>
  <cp:lastPrinted>2016-07-05T10:59:00Z</cp:lastPrinted>
  <dcterms:created xsi:type="dcterms:W3CDTF">2016-08-05T05:43:00Z</dcterms:created>
  <dcterms:modified xsi:type="dcterms:W3CDTF">2016-08-05T05:43:00Z</dcterms:modified>
</cp:coreProperties>
</file>